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8E284" w14:textId="77777777" w:rsidR="00B846D8" w:rsidRPr="00B846D8" w:rsidRDefault="00B846D8" w:rsidP="00CF34F4">
      <w:pPr>
        <w:autoSpaceDE w:val="0"/>
        <w:autoSpaceDN w:val="0"/>
        <w:adjustRightInd w:val="0"/>
        <w:jc w:val="center"/>
        <w:rPr>
          <w:rFonts w:cs="Arial"/>
          <w:color w:val="7030A0"/>
          <w:sz w:val="36"/>
          <w:szCs w:val="32"/>
          <w:lang w:eastAsia="en-GB"/>
        </w:rPr>
      </w:pPr>
      <w:bookmarkStart w:id="0" w:name="_GoBack"/>
      <w:bookmarkEnd w:id="0"/>
      <w:r w:rsidRPr="00B846D8">
        <w:rPr>
          <w:rFonts w:cs="Arial"/>
          <w:b/>
          <w:bCs/>
          <w:color w:val="7030A0"/>
          <w:sz w:val="36"/>
          <w:szCs w:val="32"/>
          <w:lang w:eastAsia="en-GB"/>
        </w:rPr>
        <w:t>Safeguarding Adults</w:t>
      </w:r>
      <w:r w:rsidR="00BE0672">
        <w:rPr>
          <w:rFonts w:cs="Arial"/>
          <w:b/>
          <w:bCs/>
          <w:color w:val="7030A0"/>
          <w:sz w:val="36"/>
          <w:szCs w:val="32"/>
          <w:lang w:eastAsia="en-GB"/>
        </w:rPr>
        <w:t>: A brief guide</w:t>
      </w:r>
    </w:p>
    <w:p w14:paraId="4D76D9EA" w14:textId="77777777" w:rsidR="00B846D8" w:rsidRDefault="00B846D8" w:rsidP="00B846D8">
      <w:pPr>
        <w:autoSpaceDE w:val="0"/>
        <w:autoSpaceDN w:val="0"/>
        <w:adjustRightInd w:val="0"/>
        <w:rPr>
          <w:rFonts w:cs="Arial"/>
          <w:color w:val="000000"/>
          <w:sz w:val="28"/>
          <w:szCs w:val="28"/>
          <w:lang w:eastAsia="en-GB"/>
        </w:rPr>
      </w:pPr>
    </w:p>
    <w:p w14:paraId="6392B86D"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This information is to help people understand what happens when someone is worried that </w:t>
      </w:r>
      <w:r>
        <w:rPr>
          <w:rFonts w:cs="Arial"/>
          <w:color w:val="000000"/>
          <w:sz w:val="28"/>
          <w:szCs w:val="28"/>
          <w:lang w:eastAsia="en-GB"/>
        </w:rPr>
        <w:t>an adult</w:t>
      </w:r>
      <w:r w:rsidRPr="00B846D8">
        <w:rPr>
          <w:rFonts w:cs="Arial"/>
          <w:color w:val="000000"/>
          <w:sz w:val="28"/>
          <w:szCs w:val="28"/>
          <w:lang w:eastAsia="en-GB"/>
        </w:rPr>
        <w:t xml:space="preserve"> may have been abused</w:t>
      </w:r>
      <w:r>
        <w:rPr>
          <w:rFonts w:cs="Arial"/>
          <w:color w:val="000000"/>
          <w:sz w:val="28"/>
          <w:szCs w:val="28"/>
          <w:lang w:eastAsia="en-GB"/>
        </w:rPr>
        <w:t xml:space="preserve"> or neglected</w:t>
      </w:r>
      <w:r w:rsidRPr="00B846D8">
        <w:rPr>
          <w:rFonts w:cs="Arial"/>
          <w:color w:val="000000"/>
          <w:sz w:val="28"/>
          <w:szCs w:val="28"/>
          <w:lang w:eastAsia="en-GB"/>
        </w:rPr>
        <w:t xml:space="preserve">. </w:t>
      </w:r>
    </w:p>
    <w:p w14:paraId="0EBA264F" w14:textId="77777777" w:rsidR="00B846D8" w:rsidRDefault="00B846D8" w:rsidP="00B846D8">
      <w:pPr>
        <w:autoSpaceDE w:val="0"/>
        <w:autoSpaceDN w:val="0"/>
        <w:adjustRightInd w:val="0"/>
        <w:rPr>
          <w:rFonts w:cs="Arial"/>
          <w:color w:val="000000"/>
          <w:sz w:val="28"/>
          <w:szCs w:val="28"/>
          <w:lang w:eastAsia="en-GB"/>
        </w:rPr>
      </w:pPr>
    </w:p>
    <w:p w14:paraId="165C7014"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It is the responsibility of the Newcastle Safeguar</w:t>
      </w:r>
      <w:r>
        <w:rPr>
          <w:rFonts w:cs="Arial"/>
          <w:color w:val="000000"/>
          <w:sz w:val="28"/>
          <w:szCs w:val="28"/>
          <w:lang w:eastAsia="en-GB"/>
        </w:rPr>
        <w:t xml:space="preserve">ding Adults Board to make sure </w:t>
      </w:r>
      <w:r w:rsidR="00CF34F4">
        <w:rPr>
          <w:rFonts w:cs="Arial"/>
          <w:color w:val="000000"/>
          <w:sz w:val="28"/>
          <w:szCs w:val="28"/>
          <w:lang w:eastAsia="en-GB"/>
        </w:rPr>
        <w:t xml:space="preserve">that </w:t>
      </w:r>
      <w:r>
        <w:rPr>
          <w:rFonts w:cs="Arial"/>
          <w:color w:val="000000"/>
          <w:sz w:val="28"/>
          <w:szCs w:val="28"/>
          <w:lang w:eastAsia="en-GB"/>
        </w:rPr>
        <w:t>adults</w:t>
      </w:r>
      <w:r w:rsidRPr="00B846D8">
        <w:rPr>
          <w:rFonts w:cs="Arial"/>
          <w:color w:val="000000"/>
          <w:sz w:val="28"/>
          <w:szCs w:val="28"/>
          <w:lang w:eastAsia="en-GB"/>
        </w:rPr>
        <w:t xml:space="preserve"> in Newcastle are protected from abuse and neglect. </w:t>
      </w:r>
      <w:r w:rsidR="00CF34F4">
        <w:rPr>
          <w:rFonts w:cs="Arial"/>
          <w:color w:val="000000"/>
          <w:sz w:val="28"/>
          <w:szCs w:val="28"/>
          <w:lang w:eastAsia="en-GB"/>
        </w:rPr>
        <w:t>The Board</w:t>
      </w:r>
      <w:r w:rsidRPr="00B846D8">
        <w:rPr>
          <w:rFonts w:cs="Arial"/>
          <w:color w:val="000000"/>
          <w:sz w:val="28"/>
          <w:szCs w:val="28"/>
          <w:lang w:eastAsia="en-GB"/>
        </w:rPr>
        <w:t xml:space="preserve"> write policies and procedures </w:t>
      </w:r>
      <w:r w:rsidR="00CF34F4">
        <w:rPr>
          <w:rFonts w:cs="Arial"/>
          <w:color w:val="000000"/>
          <w:sz w:val="28"/>
          <w:szCs w:val="28"/>
          <w:lang w:eastAsia="en-GB"/>
        </w:rPr>
        <w:t>which</w:t>
      </w:r>
      <w:r w:rsidRPr="00B846D8">
        <w:rPr>
          <w:rFonts w:cs="Arial"/>
          <w:color w:val="000000"/>
          <w:sz w:val="28"/>
          <w:szCs w:val="28"/>
          <w:lang w:eastAsia="en-GB"/>
        </w:rPr>
        <w:t xml:space="preserve"> say what must happen if there is a concern that </w:t>
      </w:r>
      <w:r w:rsidR="00BF18F5">
        <w:rPr>
          <w:rFonts w:cs="Arial"/>
          <w:color w:val="000000"/>
          <w:sz w:val="28"/>
          <w:szCs w:val="28"/>
          <w:lang w:eastAsia="en-GB"/>
        </w:rPr>
        <w:t xml:space="preserve">an adult at risk </w:t>
      </w:r>
      <w:r w:rsidRPr="00B846D8">
        <w:rPr>
          <w:rFonts w:cs="Arial"/>
          <w:color w:val="000000"/>
          <w:sz w:val="28"/>
          <w:szCs w:val="28"/>
          <w:lang w:eastAsia="en-GB"/>
        </w:rPr>
        <w:t xml:space="preserve">may have been abused. </w:t>
      </w:r>
    </w:p>
    <w:p w14:paraId="73447EC3" w14:textId="77777777" w:rsidR="00B846D8" w:rsidRDefault="00B846D8" w:rsidP="00B846D8">
      <w:pPr>
        <w:autoSpaceDE w:val="0"/>
        <w:autoSpaceDN w:val="0"/>
        <w:adjustRightInd w:val="0"/>
        <w:jc w:val="both"/>
        <w:rPr>
          <w:rFonts w:cs="Arial"/>
          <w:b/>
          <w:bCs/>
          <w:color w:val="000000"/>
          <w:sz w:val="28"/>
          <w:szCs w:val="28"/>
          <w:lang w:eastAsia="en-GB"/>
        </w:rPr>
      </w:pPr>
    </w:p>
    <w:p w14:paraId="25BFF454" w14:textId="77777777" w:rsidR="00B846D8" w:rsidRPr="00B846D8" w:rsidRDefault="00B846D8" w:rsidP="00CF34F4">
      <w:pPr>
        <w:autoSpaceDE w:val="0"/>
        <w:autoSpaceDN w:val="0"/>
        <w:adjustRightInd w:val="0"/>
        <w:jc w:val="both"/>
        <w:rPr>
          <w:rFonts w:cs="Arial"/>
          <w:color w:val="000000"/>
          <w:sz w:val="28"/>
          <w:szCs w:val="28"/>
          <w:lang w:eastAsia="en-GB"/>
        </w:rPr>
      </w:pPr>
      <w:r w:rsidRPr="00B846D8">
        <w:rPr>
          <w:rFonts w:cs="Arial"/>
          <w:b/>
          <w:bCs/>
          <w:color w:val="000000"/>
          <w:sz w:val="28"/>
          <w:szCs w:val="28"/>
          <w:lang w:eastAsia="en-GB"/>
        </w:rPr>
        <w:t xml:space="preserve">What is abuse? </w:t>
      </w:r>
    </w:p>
    <w:p w14:paraId="500D0D29"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 xml:space="preserve">Abuse is an action or a lack of action that causes harm to a person. </w:t>
      </w:r>
    </w:p>
    <w:p w14:paraId="1FBEC526"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 xml:space="preserve">Abuse can be an accident or it can be done on purpose. </w:t>
      </w:r>
    </w:p>
    <w:p w14:paraId="749E01D1"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 xml:space="preserve">Abuse can be a crime, but it is not always. </w:t>
      </w:r>
    </w:p>
    <w:p w14:paraId="6CB8A5E9" w14:textId="77777777" w:rsidR="00B846D8" w:rsidRPr="00B846D8" w:rsidRDefault="00B846D8" w:rsidP="00B846D8">
      <w:pPr>
        <w:pStyle w:val="ListParagraph"/>
        <w:numPr>
          <w:ilvl w:val="0"/>
          <w:numId w:val="4"/>
        </w:numPr>
        <w:autoSpaceDE w:val="0"/>
        <w:autoSpaceDN w:val="0"/>
        <w:adjustRightInd w:val="0"/>
        <w:ind w:left="426" w:hanging="426"/>
        <w:rPr>
          <w:rFonts w:cs="Arial"/>
          <w:color w:val="000000"/>
          <w:sz w:val="28"/>
          <w:szCs w:val="28"/>
          <w:lang w:eastAsia="en-GB"/>
        </w:rPr>
      </w:pPr>
      <w:r w:rsidRPr="00B846D8">
        <w:rPr>
          <w:rFonts w:cs="Arial"/>
          <w:color w:val="000000"/>
          <w:sz w:val="28"/>
          <w:szCs w:val="28"/>
          <w:lang w:eastAsia="en-GB"/>
        </w:rPr>
        <w:t>Abuse can be physical, emotional, sexual, neglect, self-neglect, financial, discriminator</w:t>
      </w:r>
      <w:r w:rsidR="00CF34F4">
        <w:rPr>
          <w:rFonts w:cs="Arial"/>
          <w:color w:val="000000"/>
          <w:sz w:val="28"/>
          <w:szCs w:val="28"/>
          <w:lang w:eastAsia="en-GB"/>
        </w:rPr>
        <w:t>y</w:t>
      </w:r>
      <w:r w:rsidRPr="00B846D8">
        <w:rPr>
          <w:rFonts w:cs="Arial"/>
          <w:color w:val="000000"/>
          <w:sz w:val="28"/>
          <w:szCs w:val="28"/>
          <w:lang w:eastAsia="en-GB"/>
        </w:rPr>
        <w:t xml:space="preserve">, organisational, domestic violence or Modern Slavery. </w:t>
      </w:r>
    </w:p>
    <w:p w14:paraId="02C1C692" w14:textId="77777777" w:rsidR="00B846D8" w:rsidRPr="00B846D8" w:rsidRDefault="00B846D8" w:rsidP="00B846D8">
      <w:pPr>
        <w:autoSpaceDE w:val="0"/>
        <w:autoSpaceDN w:val="0"/>
        <w:adjustRightInd w:val="0"/>
        <w:rPr>
          <w:rFonts w:cs="Arial"/>
          <w:color w:val="000000"/>
          <w:sz w:val="28"/>
          <w:szCs w:val="28"/>
          <w:lang w:eastAsia="en-GB"/>
        </w:rPr>
      </w:pPr>
    </w:p>
    <w:p w14:paraId="5EEB8A4E"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 xml:space="preserve">What happens when there is a concern about abuse or neglect? </w:t>
      </w:r>
    </w:p>
    <w:p w14:paraId="0D25C62E" w14:textId="77777777" w:rsid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If a person working with </w:t>
      </w:r>
      <w:r>
        <w:rPr>
          <w:rFonts w:cs="Arial"/>
          <w:color w:val="000000"/>
          <w:sz w:val="28"/>
          <w:szCs w:val="28"/>
          <w:lang w:eastAsia="en-GB"/>
        </w:rPr>
        <w:t>an adult at risk</w:t>
      </w:r>
      <w:r w:rsidRPr="00B846D8">
        <w:rPr>
          <w:rFonts w:cs="Arial"/>
          <w:color w:val="000000"/>
          <w:sz w:val="28"/>
          <w:szCs w:val="28"/>
          <w:lang w:eastAsia="en-GB"/>
        </w:rPr>
        <w:t xml:space="preserve"> is worried about abuse or neglect, they have a duty to take action. This usually means working together with the adult, their family, friends or representative and any agencies involved. </w:t>
      </w:r>
      <w:r>
        <w:rPr>
          <w:rFonts w:cs="Arial"/>
          <w:color w:val="000000"/>
          <w:sz w:val="28"/>
          <w:szCs w:val="28"/>
          <w:lang w:eastAsia="en-GB"/>
        </w:rPr>
        <w:t>The local au</w:t>
      </w:r>
      <w:r w:rsidR="00CF34F4">
        <w:rPr>
          <w:rFonts w:cs="Arial"/>
          <w:color w:val="000000"/>
          <w:sz w:val="28"/>
          <w:szCs w:val="28"/>
          <w:lang w:eastAsia="en-GB"/>
        </w:rPr>
        <w:t>thority (Adult Social Care) have</w:t>
      </w:r>
      <w:r>
        <w:rPr>
          <w:rFonts w:cs="Arial"/>
          <w:color w:val="000000"/>
          <w:sz w:val="28"/>
          <w:szCs w:val="28"/>
          <w:lang w:eastAsia="en-GB"/>
        </w:rPr>
        <w:t xml:space="preserve"> a legal duty to </w:t>
      </w:r>
      <w:r w:rsidR="00546B68">
        <w:rPr>
          <w:rFonts w:cs="Arial"/>
          <w:color w:val="000000"/>
          <w:sz w:val="28"/>
          <w:szCs w:val="28"/>
          <w:lang w:eastAsia="en-GB"/>
        </w:rPr>
        <w:t xml:space="preserve">coordinate a </w:t>
      </w:r>
      <w:r w:rsidR="00CF34F4">
        <w:rPr>
          <w:rFonts w:cs="Arial"/>
          <w:b/>
          <w:color w:val="000000"/>
          <w:sz w:val="28"/>
          <w:szCs w:val="28"/>
          <w:lang w:eastAsia="en-GB"/>
        </w:rPr>
        <w:t>s</w:t>
      </w:r>
      <w:r w:rsidR="00546B68" w:rsidRPr="00546B68">
        <w:rPr>
          <w:rFonts w:cs="Arial"/>
          <w:b/>
          <w:color w:val="000000"/>
          <w:sz w:val="28"/>
          <w:szCs w:val="28"/>
          <w:lang w:eastAsia="en-GB"/>
        </w:rPr>
        <w:t xml:space="preserve">afeguarding </w:t>
      </w:r>
      <w:r w:rsidR="00CF34F4">
        <w:rPr>
          <w:rFonts w:cs="Arial"/>
          <w:b/>
          <w:color w:val="000000"/>
          <w:sz w:val="28"/>
          <w:szCs w:val="28"/>
          <w:lang w:eastAsia="en-GB"/>
        </w:rPr>
        <w:t>a</w:t>
      </w:r>
      <w:r w:rsidR="00546B68" w:rsidRPr="00546B68">
        <w:rPr>
          <w:rFonts w:cs="Arial"/>
          <w:b/>
          <w:color w:val="000000"/>
          <w:sz w:val="28"/>
          <w:szCs w:val="28"/>
          <w:lang w:eastAsia="en-GB"/>
        </w:rPr>
        <w:t xml:space="preserve">dults </w:t>
      </w:r>
      <w:r w:rsidR="00CF34F4">
        <w:rPr>
          <w:rFonts w:cs="Arial"/>
          <w:b/>
          <w:color w:val="000000"/>
          <w:sz w:val="28"/>
          <w:szCs w:val="28"/>
          <w:lang w:eastAsia="en-GB"/>
        </w:rPr>
        <w:t>e</w:t>
      </w:r>
      <w:r w:rsidR="00546B68" w:rsidRPr="00546B68">
        <w:rPr>
          <w:rFonts w:cs="Arial"/>
          <w:b/>
          <w:color w:val="000000"/>
          <w:sz w:val="28"/>
          <w:szCs w:val="28"/>
          <w:lang w:eastAsia="en-GB"/>
        </w:rPr>
        <w:t>nquiry</w:t>
      </w:r>
      <w:r>
        <w:rPr>
          <w:rFonts w:cs="Arial"/>
          <w:color w:val="000000"/>
          <w:sz w:val="28"/>
          <w:szCs w:val="28"/>
          <w:lang w:eastAsia="en-GB"/>
        </w:rPr>
        <w:t xml:space="preserve"> when there is a concern about abuse or neglect.</w:t>
      </w:r>
      <w:r w:rsidR="00546B68">
        <w:rPr>
          <w:rFonts w:cs="Arial"/>
          <w:color w:val="000000"/>
          <w:sz w:val="28"/>
          <w:szCs w:val="28"/>
          <w:lang w:eastAsia="en-GB"/>
        </w:rPr>
        <w:t xml:space="preserve"> </w:t>
      </w:r>
    </w:p>
    <w:p w14:paraId="7D309625" w14:textId="77777777" w:rsidR="00546B68" w:rsidRDefault="00546B68" w:rsidP="00B846D8">
      <w:pPr>
        <w:autoSpaceDE w:val="0"/>
        <w:autoSpaceDN w:val="0"/>
        <w:adjustRightInd w:val="0"/>
        <w:rPr>
          <w:rFonts w:cs="Arial"/>
          <w:color w:val="000000"/>
          <w:sz w:val="28"/>
          <w:szCs w:val="28"/>
          <w:lang w:eastAsia="en-GB"/>
        </w:rPr>
      </w:pPr>
    </w:p>
    <w:p w14:paraId="4BFCF590" w14:textId="77777777" w:rsidR="00CF34F4" w:rsidRDefault="00CF34F4" w:rsidP="00CF34F4">
      <w:pPr>
        <w:autoSpaceDE w:val="0"/>
        <w:autoSpaceDN w:val="0"/>
        <w:adjustRightInd w:val="0"/>
        <w:rPr>
          <w:rFonts w:cs="Arial"/>
          <w:color w:val="000000"/>
          <w:sz w:val="28"/>
          <w:szCs w:val="28"/>
          <w:lang w:eastAsia="en-GB"/>
        </w:rPr>
      </w:pPr>
      <w:r>
        <w:rPr>
          <w:rFonts w:cs="Arial"/>
          <w:color w:val="000000"/>
          <w:sz w:val="28"/>
          <w:szCs w:val="28"/>
          <w:lang w:eastAsia="en-GB"/>
        </w:rPr>
        <w:t>Each s</w:t>
      </w:r>
      <w:r w:rsidR="00546B68">
        <w:rPr>
          <w:rFonts w:cs="Arial"/>
          <w:color w:val="000000"/>
          <w:sz w:val="28"/>
          <w:szCs w:val="28"/>
          <w:lang w:eastAsia="en-GB"/>
        </w:rPr>
        <w:t xml:space="preserve">afeguarding </w:t>
      </w:r>
      <w:proofErr w:type="gramStart"/>
      <w:r>
        <w:rPr>
          <w:rFonts w:cs="Arial"/>
          <w:color w:val="000000"/>
          <w:sz w:val="28"/>
          <w:szCs w:val="28"/>
          <w:lang w:eastAsia="en-GB"/>
        </w:rPr>
        <w:t>a</w:t>
      </w:r>
      <w:r w:rsidR="00546B68">
        <w:rPr>
          <w:rFonts w:cs="Arial"/>
          <w:color w:val="000000"/>
          <w:sz w:val="28"/>
          <w:szCs w:val="28"/>
          <w:lang w:eastAsia="en-GB"/>
        </w:rPr>
        <w:t>dults</w:t>
      </w:r>
      <w:proofErr w:type="gramEnd"/>
      <w:r w:rsidR="00546B68">
        <w:rPr>
          <w:rFonts w:cs="Arial"/>
          <w:color w:val="000000"/>
          <w:sz w:val="28"/>
          <w:szCs w:val="28"/>
          <w:lang w:eastAsia="en-GB"/>
        </w:rPr>
        <w:t xml:space="preserve"> </w:t>
      </w:r>
      <w:r>
        <w:rPr>
          <w:rFonts w:cs="Arial"/>
          <w:color w:val="000000"/>
          <w:sz w:val="28"/>
          <w:szCs w:val="28"/>
          <w:lang w:eastAsia="en-GB"/>
        </w:rPr>
        <w:t>e</w:t>
      </w:r>
      <w:r w:rsidR="00546B68">
        <w:rPr>
          <w:rFonts w:cs="Arial"/>
          <w:color w:val="000000"/>
          <w:sz w:val="28"/>
          <w:szCs w:val="28"/>
          <w:lang w:eastAsia="en-GB"/>
        </w:rPr>
        <w:t xml:space="preserve">nquiry will be different. It will depend on how serious the concern is and what the adult (or their representative) wants to happen. </w:t>
      </w:r>
      <w:r>
        <w:rPr>
          <w:rFonts w:cs="Arial"/>
          <w:color w:val="000000"/>
          <w:sz w:val="28"/>
          <w:szCs w:val="28"/>
          <w:lang w:eastAsia="en-GB"/>
        </w:rPr>
        <w:t xml:space="preserve">Every safeguarding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must involve the adult who is at risk or someone who can represent them. If the person does not have an appropriate person to represent them </w:t>
      </w:r>
      <w:r w:rsidRPr="006354DB">
        <w:rPr>
          <w:rFonts w:cs="Arial"/>
          <w:b/>
          <w:color w:val="000000"/>
          <w:sz w:val="28"/>
          <w:szCs w:val="28"/>
          <w:lang w:eastAsia="en-GB"/>
        </w:rPr>
        <w:t>and</w:t>
      </w:r>
      <w:r>
        <w:rPr>
          <w:rFonts w:cs="Arial"/>
          <w:color w:val="000000"/>
          <w:sz w:val="28"/>
          <w:szCs w:val="28"/>
          <w:lang w:eastAsia="en-GB"/>
        </w:rPr>
        <w:t xml:space="preserve"> they would have substantial difficulty in being involved, then Adult Social Care must arrange an independent advocate. They will help to support and represent the adult through the safeguarding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w:t>
      </w:r>
    </w:p>
    <w:p w14:paraId="42657359" w14:textId="77777777" w:rsidR="00CF34F4" w:rsidRDefault="00CF34F4" w:rsidP="00B846D8">
      <w:pPr>
        <w:autoSpaceDE w:val="0"/>
        <w:autoSpaceDN w:val="0"/>
        <w:adjustRightInd w:val="0"/>
        <w:rPr>
          <w:rFonts w:cs="Arial"/>
          <w:color w:val="000000"/>
          <w:sz w:val="28"/>
          <w:szCs w:val="28"/>
          <w:lang w:eastAsia="en-GB"/>
        </w:rPr>
      </w:pPr>
    </w:p>
    <w:p w14:paraId="4906F599" w14:textId="77777777" w:rsidR="006354DB" w:rsidRDefault="006354DB" w:rsidP="00B846D8">
      <w:pPr>
        <w:autoSpaceDE w:val="0"/>
        <w:autoSpaceDN w:val="0"/>
        <w:adjustRightInd w:val="0"/>
        <w:rPr>
          <w:rFonts w:cs="Arial"/>
          <w:color w:val="000000"/>
          <w:sz w:val="28"/>
          <w:szCs w:val="28"/>
          <w:lang w:eastAsia="en-GB"/>
        </w:rPr>
      </w:pPr>
      <w:r>
        <w:rPr>
          <w:rFonts w:cs="Arial"/>
          <w:color w:val="000000"/>
          <w:sz w:val="28"/>
          <w:szCs w:val="28"/>
          <w:lang w:eastAsia="en-GB"/>
        </w:rPr>
        <w:t xml:space="preserve">The safeguarding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can end at any stage, as long as it is agreed that the person is as safe as they possibly can be. Whenever this happens, there will be an agreed plan in place to keep the person safe. This is called a </w:t>
      </w:r>
      <w:r w:rsidRPr="00CF34F4">
        <w:rPr>
          <w:rFonts w:cs="Arial"/>
          <w:b/>
          <w:color w:val="000000"/>
          <w:sz w:val="28"/>
          <w:szCs w:val="28"/>
          <w:lang w:eastAsia="en-GB"/>
        </w:rPr>
        <w:t>Safeguarding Adults Plan.</w:t>
      </w:r>
      <w:r>
        <w:rPr>
          <w:rFonts w:cs="Arial"/>
          <w:color w:val="000000"/>
          <w:sz w:val="28"/>
          <w:szCs w:val="28"/>
          <w:lang w:eastAsia="en-GB"/>
        </w:rPr>
        <w:t xml:space="preserve"> </w:t>
      </w:r>
    </w:p>
    <w:p w14:paraId="2B08C760" w14:textId="77777777" w:rsidR="006354DB" w:rsidRDefault="006354DB" w:rsidP="00B846D8">
      <w:pPr>
        <w:autoSpaceDE w:val="0"/>
        <w:autoSpaceDN w:val="0"/>
        <w:adjustRightInd w:val="0"/>
        <w:rPr>
          <w:rFonts w:cs="Arial"/>
          <w:color w:val="000000"/>
          <w:sz w:val="28"/>
          <w:szCs w:val="28"/>
          <w:lang w:eastAsia="en-GB"/>
        </w:rPr>
      </w:pPr>
    </w:p>
    <w:p w14:paraId="0AD56AB8" w14:textId="77777777" w:rsidR="00546B68" w:rsidRDefault="006354DB" w:rsidP="00B846D8">
      <w:pPr>
        <w:autoSpaceDE w:val="0"/>
        <w:autoSpaceDN w:val="0"/>
        <w:adjustRightInd w:val="0"/>
        <w:rPr>
          <w:rFonts w:cs="Arial"/>
          <w:color w:val="000000"/>
          <w:sz w:val="28"/>
          <w:szCs w:val="28"/>
          <w:lang w:eastAsia="en-GB"/>
        </w:rPr>
      </w:pPr>
      <w:r>
        <w:rPr>
          <w:rFonts w:cs="Arial"/>
          <w:color w:val="000000"/>
          <w:sz w:val="28"/>
          <w:szCs w:val="28"/>
          <w:lang w:eastAsia="en-GB"/>
        </w:rPr>
        <w:t>Over the page</w:t>
      </w:r>
      <w:r w:rsidR="00546B68">
        <w:rPr>
          <w:rFonts w:cs="Arial"/>
          <w:color w:val="000000"/>
          <w:sz w:val="28"/>
          <w:szCs w:val="28"/>
          <w:lang w:eastAsia="en-GB"/>
        </w:rPr>
        <w:t xml:space="preserve"> is an ex</w:t>
      </w:r>
      <w:r w:rsidR="00CF34F4">
        <w:rPr>
          <w:rFonts w:cs="Arial"/>
          <w:color w:val="000000"/>
          <w:sz w:val="28"/>
          <w:szCs w:val="28"/>
          <w:lang w:eastAsia="en-GB"/>
        </w:rPr>
        <w:t>planation</w:t>
      </w:r>
      <w:r w:rsidR="00546B68">
        <w:rPr>
          <w:rFonts w:cs="Arial"/>
          <w:color w:val="000000"/>
          <w:sz w:val="28"/>
          <w:szCs w:val="28"/>
          <w:lang w:eastAsia="en-GB"/>
        </w:rPr>
        <w:t xml:space="preserve"> </w:t>
      </w:r>
      <w:r w:rsidR="00CF34F4">
        <w:rPr>
          <w:rFonts w:cs="Arial"/>
          <w:color w:val="000000"/>
          <w:sz w:val="28"/>
          <w:szCs w:val="28"/>
          <w:lang w:eastAsia="en-GB"/>
        </w:rPr>
        <w:t>of how the s</w:t>
      </w:r>
      <w:r w:rsidR="00546B68">
        <w:rPr>
          <w:rFonts w:cs="Arial"/>
          <w:color w:val="000000"/>
          <w:sz w:val="28"/>
          <w:szCs w:val="28"/>
          <w:lang w:eastAsia="en-GB"/>
        </w:rPr>
        <w:t>afeguard</w:t>
      </w:r>
      <w:r>
        <w:rPr>
          <w:rFonts w:cs="Arial"/>
          <w:color w:val="000000"/>
          <w:sz w:val="28"/>
          <w:szCs w:val="28"/>
          <w:lang w:eastAsia="en-GB"/>
        </w:rPr>
        <w:t xml:space="preserve">ing </w:t>
      </w:r>
      <w:proofErr w:type="gramStart"/>
      <w:r>
        <w:rPr>
          <w:rFonts w:cs="Arial"/>
          <w:color w:val="000000"/>
          <w:sz w:val="28"/>
          <w:szCs w:val="28"/>
          <w:lang w:eastAsia="en-GB"/>
        </w:rPr>
        <w:t>adults</w:t>
      </w:r>
      <w:proofErr w:type="gramEnd"/>
      <w:r>
        <w:rPr>
          <w:rFonts w:cs="Arial"/>
          <w:color w:val="000000"/>
          <w:sz w:val="28"/>
          <w:szCs w:val="28"/>
          <w:lang w:eastAsia="en-GB"/>
        </w:rPr>
        <w:t xml:space="preserve"> enquiry may progress.</w:t>
      </w:r>
    </w:p>
    <w:p w14:paraId="386BDB34" w14:textId="77777777" w:rsidR="00B846D8" w:rsidRDefault="00B846D8" w:rsidP="00B846D8">
      <w:pPr>
        <w:autoSpaceDE w:val="0"/>
        <w:autoSpaceDN w:val="0"/>
        <w:adjustRightInd w:val="0"/>
        <w:rPr>
          <w:rFonts w:cs="Arial"/>
          <w:color w:val="000000"/>
          <w:sz w:val="28"/>
          <w:szCs w:val="28"/>
          <w:lang w:eastAsia="en-GB"/>
        </w:rPr>
      </w:pPr>
    </w:p>
    <w:p w14:paraId="1CC522E0" w14:textId="77777777" w:rsidR="006354DB" w:rsidRDefault="006354DB" w:rsidP="00B846D8">
      <w:pPr>
        <w:autoSpaceDE w:val="0"/>
        <w:autoSpaceDN w:val="0"/>
        <w:adjustRightInd w:val="0"/>
        <w:rPr>
          <w:rFonts w:cs="Arial"/>
          <w:color w:val="000000"/>
          <w:sz w:val="28"/>
          <w:szCs w:val="28"/>
          <w:lang w:eastAsia="en-GB"/>
        </w:rPr>
      </w:pPr>
    </w:p>
    <w:p w14:paraId="51D79BB4" w14:textId="77777777" w:rsidR="006354DB" w:rsidRDefault="006354DB" w:rsidP="00B846D8">
      <w:pPr>
        <w:autoSpaceDE w:val="0"/>
        <w:autoSpaceDN w:val="0"/>
        <w:adjustRightInd w:val="0"/>
        <w:rPr>
          <w:rFonts w:cs="Arial"/>
          <w:color w:val="000000"/>
          <w:sz w:val="28"/>
          <w:szCs w:val="28"/>
          <w:lang w:eastAsia="en-GB"/>
        </w:rPr>
      </w:pPr>
    </w:p>
    <w:p w14:paraId="577D284C" w14:textId="77777777" w:rsidR="006354DB" w:rsidRPr="00B846D8" w:rsidRDefault="006354DB" w:rsidP="00B846D8">
      <w:pPr>
        <w:autoSpaceDE w:val="0"/>
        <w:autoSpaceDN w:val="0"/>
        <w:adjustRightInd w:val="0"/>
        <w:rPr>
          <w:rFonts w:cs="Arial"/>
          <w:color w:val="000000"/>
          <w:sz w:val="28"/>
          <w:szCs w:val="28"/>
          <w:lang w:eastAsia="en-GB"/>
        </w:rPr>
      </w:pPr>
    </w:p>
    <w:p w14:paraId="777FD8A1" w14:textId="77777777" w:rsidR="00B846D8" w:rsidRPr="00CF34F4" w:rsidRDefault="00B846D8" w:rsidP="00B846D8">
      <w:pPr>
        <w:autoSpaceDE w:val="0"/>
        <w:autoSpaceDN w:val="0"/>
        <w:adjustRightInd w:val="0"/>
        <w:rPr>
          <w:rFonts w:cs="Arial"/>
          <w:color w:val="7030A0"/>
          <w:sz w:val="28"/>
          <w:szCs w:val="28"/>
          <w:lang w:eastAsia="en-GB"/>
        </w:rPr>
      </w:pPr>
      <w:r w:rsidRPr="00CF34F4">
        <w:rPr>
          <w:rFonts w:cs="Arial"/>
          <w:b/>
          <w:bCs/>
          <w:color w:val="7030A0"/>
          <w:sz w:val="28"/>
          <w:szCs w:val="28"/>
          <w:lang w:eastAsia="en-GB"/>
        </w:rPr>
        <w:lastRenderedPageBreak/>
        <w:t>Stage 1: Initial Enquiry</w:t>
      </w:r>
    </w:p>
    <w:p w14:paraId="7EA67D57" w14:textId="77777777" w:rsidR="00D32DC7"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A safeguarding adults </w:t>
      </w:r>
      <w:r>
        <w:rPr>
          <w:rFonts w:cs="Arial"/>
          <w:color w:val="000000"/>
          <w:sz w:val="28"/>
          <w:szCs w:val="28"/>
          <w:lang w:eastAsia="en-GB"/>
        </w:rPr>
        <w:t>referral</w:t>
      </w:r>
      <w:r w:rsidRPr="00B846D8">
        <w:rPr>
          <w:rFonts w:cs="Arial"/>
          <w:color w:val="000000"/>
          <w:sz w:val="28"/>
          <w:szCs w:val="28"/>
          <w:lang w:eastAsia="en-GB"/>
        </w:rPr>
        <w:t xml:space="preserve"> is made</w:t>
      </w:r>
      <w:r>
        <w:rPr>
          <w:rFonts w:cs="Arial"/>
          <w:color w:val="000000"/>
          <w:sz w:val="28"/>
          <w:szCs w:val="28"/>
          <w:lang w:eastAsia="en-GB"/>
        </w:rPr>
        <w:t xml:space="preserve"> to Adult Social Care when there is a concern that an adult at risk</w:t>
      </w:r>
      <w:r w:rsidRPr="00B846D8">
        <w:rPr>
          <w:rFonts w:cs="Arial"/>
          <w:color w:val="000000"/>
          <w:sz w:val="28"/>
          <w:szCs w:val="28"/>
          <w:lang w:eastAsia="en-GB"/>
        </w:rPr>
        <w:t xml:space="preserve"> might have been the victim of abuse</w:t>
      </w:r>
      <w:r>
        <w:rPr>
          <w:rFonts w:cs="Arial"/>
          <w:color w:val="000000"/>
          <w:sz w:val="28"/>
          <w:szCs w:val="28"/>
          <w:lang w:eastAsia="en-GB"/>
        </w:rPr>
        <w:t xml:space="preserve"> or neglect</w:t>
      </w:r>
      <w:r w:rsidRPr="00B846D8">
        <w:rPr>
          <w:rFonts w:cs="Arial"/>
          <w:color w:val="000000"/>
          <w:sz w:val="28"/>
          <w:szCs w:val="28"/>
          <w:lang w:eastAsia="en-GB"/>
        </w:rPr>
        <w:t xml:space="preserve">. </w:t>
      </w:r>
      <w:r w:rsidR="00CF34F4">
        <w:rPr>
          <w:rFonts w:cs="Arial"/>
          <w:color w:val="000000"/>
          <w:sz w:val="28"/>
          <w:szCs w:val="28"/>
          <w:lang w:eastAsia="en-GB"/>
        </w:rPr>
        <w:t>This referral can be made by anyone.</w:t>
      </w:r>
      <w:r>
        <w:rPr>
          <w:rFonts w:cs="Arial"/>
          <w:color w:val="000000"/>
          <w:sz w:val="28"/>
          <w:szCs w:val="28"/>
          <w:lang w:eastAsia="en-GB"/>
        </w:rPr>
        <w:t xml:space="preserve"> </w:t>
      </w:r>
    </w:p>
    <w:p w14:paraId="54235F53" w14:textId="77777777" w:rsidR="00D32DC7" w:rsidRDefault="00D32DC7" w:rsidP="00B846D8">
      <w:pPr>
        <w:autoSpaceDE w:val="0"/>
        <w:autoSpaceDN w:val="0"/>
        <w:adjustRightInd w:val="0"/>
        <w:rPr>
          <w:rFonts w:cs="Arial"/>
          <w:color w:val="000000"/>
          <w:sz w:val="28"/>
          <w:szCs w:val="28"/>
          <w:lang w:eastAsia="en-GB"/>
        </w:rPr>
      </w:pPr>
    </w:p>
    <w:p w14:paraId="6C0CE291" w14:textId="77777777" w:rsid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 xml:space="preserve">Adult Social Care will try to find about how serious the abuse is and what risks there are. This will usually involve speaking to the adult who is at risk, their family or representative and other professionals or services who are involved. </w:t>
      </w:r>
      <w:r w:rsidRPr="00B846D8">
        <w:rPr>
          <w:rFonts w:cs="Arial"/>
          <w:color w:val="000000"/>
          <w:sz w:val="28"/>
          <w:szCs w:val="28"/>
          <w:lang w:eastAsia="en-GB"/>
        </w:rPr>
        <w:t xml:space="preserve">If someone is in immediate danger then action will be taken to make sure they are safe. </w:t>
      </w:r>
    </w:p>
    <w:p w14:paraId="455CD8B3" w14:textId="77777777" w:rsidR="00546B68" w:rsidRPr="00B846D8" w:rsidRDefault="00546B68" w:rsidP="00B846D8">
      <w:pPr>
        <w:autoSpaceDE w:val="0"/>
        <w:autoSpaceDN w:val="0"/>
        <w:adjustRightInd w:val="0"/>
        <w:rPr>
          <w:rFonts w:cs="Arial"/>
          <w:color w:val="000000"/>
          <w:sz w:val="28"/>
          <w:szCs w:val="28"/>
          <w:lang w:eastAsia="en-GB"/>
        </w:rPr>
      </w:pPr>
    </w:p>
    <w:p w14:paraId="15F226F8" w14:textId="77777777" w:rsidR="00B846D8" w:rsidRPr="00CF34F4" w:rsidRDefault="00B846D8" w:rsidP="00B846D8">
      <w:pPr>
        <w:autoSpaceDE w:val="0"/>
        <w:autoSpaceDN w:val="0"/>
        <w:adjustRightInd w:val="0"/>
        <w:rPr>
          <w:rFonts w:cs="Arial"/>
          <w:color w:val="7030A0"/>
          <w:sz w:val="28"/>
          <w:szCs w:val="28"/>
          <w:lang w:eastAsia="en-GB"/>
        </w:rPr>
      </w:pPr>
      <w:r w:rsidRPr="00CF34F4">
        <w:rPr>
          <w:rFonts w:cs="Arial"/>
          <w:b/>
          <w:bCs/>
          <w:color w:val="7030A0"/>
          <w:sz w:val="28"/>
          <w:szCs w:val="28"/>
          <w:lang w:eastAsia="en-GB"/>
        </w:rPr>
        <w:t>Stage 2: Further Information Gathering</w:t>
      </w:r>
    </w:p>
    <w:p w14:paraId="05CDA6B4" w14:textId="77777777" w:rsidR="00B846D8" w:rsidRP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 xml:space="preserve">If the concern is about </w:t>
      </w:r>
      <w:r w:rsidR="00CF34F4">
        <w:rPr>
          <w:rFonts w:cs="Arial"/>
          <w:color w:val="000000"/>
          <w:sz w:val="28"/>
          <w:szCs w:val="28"/>
          <w:lang w:eastAsia="en-GB"/>
        </w:rPr>
        <w:t>“</w:t>
      </w:r>
      <w:r>
        <w:rPr>
          <w:rFonts w:cs="Arial"/>
          <w:color w:val="000000"/>
          <w:sz w:val="28"/>
          <w:szCs w:val="28"/>
          <w:lang w:eastAsia="en-GB"/>
        </w:rPr>
        <w:t>significant harm</w:t>
      </w:r>
      <w:r w:rsidR="00CF34F4">
        <w:rPr>
          <w:rFonts w:cs="Arial"/>
          <w:color w:val="000000"/>
          <w:sz w:val="28"/>
          <w:szCs w:val="28"/>
          <w:lang w:eastAsia="en-GB"/>
        </w:rPr>
        <w:t>”</w:t>
      </w:r>
      <w:r>
        <w:rPr>
          <w:rFonts w:cs="Arial"/>
          <w:color w:val="000000"/>
          <w:sz w:val="28"/>
          <w:szCs w:val="28"/>
          <w:lang w:eastAsia="en-GB"/>
        </w:rPr>
        <w:t xml:space="preserve"> </w:t>
      </w:r>
      <w:r w:rsidR="00CF34F4">
        <w:rPr>
          <w:rFonts w:cs="Arial"/>
          <w:color w:val="000000"/>
          <w:sz w:val="28"/>
          <w:szCs w:val="28"/>
          <w:lang w:eastAsia="en-GB"/>
        </w:rPr>
        <w:t>(</w:t>
      </w:r>
      <w:r>
        <w:rPr>
          <w:rFonts w:cs="Arial"/>
          <w:color w:val="000000"/>
          <w:sz w:val="28"/>
          <w:szCs w:val="28"/>
          <w:lang w:eastAsia="en-GB"/>
        </w:rPr>
        <w:t>or risks are unclear or unmanaged</w:t>
      </w:r>
      <w:r w:rsidR="00CF34F4">
        <w:rPr>
          <w:rFonts w:cs="Arial"/>
          <w:color w:val="000000"/>
          <w:sz w:val="28"/>
          <w:szCs w:val="28"/>
          <w:lang w:eastAsia="en-GB"/>
        </w:rPr>
        <w:t>)</w:t>
      </w:r>
      <w:r>
        <w:rPr>
          <w:rFonts w:cs="Arial"/>
          <w:color w:val="000000"/>
          <w:sz w:val="28"/>
          <w:szCs w:val="28"/>
          <w:lang w:eastAsia="en-GB"/>
        </w:rPr>
        <w:t xml:space="preserve"> the concern</w:t>
      </w:r>
      <w:r w:rsidR="00546B68">
        <w:rPr>
          <w:rFonts w:cs="Arial"/>
          <w:color w:val="000000"/>
          <w:sz w:val="28"/>
          <w:szCs w:val="28"/>
          <w:lang w:eastAsia="en-GB"/>
        </w:rPr>
        <w:t xml:space="preserve"> will continue to Stage 2 </w:t>
      </w:r>
      <w:r>
        <w:rPr>
          <w:rFonts w:cs="Arial"/>
          <w:color w:val="000000"/>
          <w:sz w:val="28"/>
          <w:szCs w:val="28"/>
          <w:lang w:eastAsia="en-GB"/>
        </w:rPr>
        <w:t>where more information will be gathered</w:t>
      </w:r>
      <w:r w:rsidR="00CF34F4">
        <w:rPr>
          <w:rFonts w:cs="Arial"/>
          <w:color w:val="000000"/>
          <w:sz w:val="28"/>
          <w:szCs w:val="28"/>
          <w:lang w:eastAsia="en-GB"/>
        </w:rPr>
        <w:t xml:space="preserve"> by Adult Social Care</w:t>
      </w:r>
      <w:r>
        <w:rPr>
          <w:rFonts w:cs="Arial"/>
          <w:color w:val="000000"/>
          <w:sz w:val="28"/>
          <w:szCs w:val="28"/>
          <w:lang w:eastAsia="en-GB"/>
        </w:rPr>
        <w:t>. A decision will be made about whether a formal investigation or assessment is needed.</w:t>
      </w:r>
      <w:r w:rsidRPr="00B846D8">
        <w:rPr>
          <w:rFonts w:cs="Arial"/>
          <w:color w:val="000000"/>
          <w:sz w:val="28"/>
          <w:szCs w:val="28"/>
          <w:lang w:eastAsia="en-GB"/>
        </w:rPr>
        <w:t xml:space="preserve"> </w:t>
      </w:r>
    </w:p>
    <w:p w14:paraId="3D80FA1E" w14:textId="77777777" w:rsidR="00B846D8" w:rsidRPr="00B846D8" w:rsidRDefault="00B846D8" w:rsidP="00B846D8">
      <w:pPr>
        <w:autoSpaceDE w:val="0"/>
        <w:autoSpaceDN w:val="0"/>
        <w:adjustRightInd w:val="0"/>
        <w:rPr>
          <w:rFonts w:cs="Arial"/>
          <w:color w:val="000000"/>
          <w:sz w:val="28"/>
          <w:szCs w:val="28"/>
          <w:lang w:eastAsia="en-GB"/>
        </w:rPr>
      </w:pPr>
    </w:p>
    <w:p w14:paraId="1808299E" w14:textId="77777777" w:rsidR="00B846D8" w:rsidRPr="00CF34F4" w:rsidRDefault="00B846D8" w:rsidP="00B846D8">
      <w:pPr>
        <w:autoSpaceDE w:val="0"/>
        <w:autoSpaceDN w:val="0"/>
        <w:adjustRightInd w:val="0"/>
        <w:rPr>
          <w:rFonts w:cs="Arial"/>
          <w:color w:val="7030A0"/>
          <w:sz w:val="28"/>
          <w:szCs w:val="28"/>
          <w:lang w:eastAsia="en-GB"/>
        </w:rPr>
      </w:pPr>
      <w:r w:rsidRPr="00CF34F4">
        <w:rPr>
          <w:rFonts w:cs="Arial"/>
          <w:b/>
          <w:bCs/>
          <w:color w:val="7030A0"/>
          <w:sz w:val="28"/>
          <w:szCs w:val="28"/>
          <w:lang w:eastAsia="en-GB"/>
        </w:rPr>
        <w:t>Stage 3: Strategy and Investigation</w:t>
      </w:r>
    </w:p>
    <w:p w14:paraId="0C314846" w14:textId="77777777" w:rsid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If an investigation or assessment is required a discussion or meeting will be held to plan this. A professional or agency will be asked to complete the investigation or assessment and provide a report with their findings.</w:t>
      </w:r>
      <w:r w:rsidR="00CF34F4">
        <w:rPr>
          <w:rFonts w:cs="Arial"/>
          <w:color w:val="000000"/>
          <w:sz w:val="28"/>
          <w:szCs w:val="28"/>
          <w:lang w:eastAsia="en-GB"/>
        </w:rPr>
        <w:t xml:space="preserve"> The investigation or assessment will be carried out by the best placed person or agency e.g. the police, health, social care, housing, regulator or service provider.</w:t>
      </w:r>
    </w:p>
    <w:p w14:paraId="59AE6FE8" w14:textId="77777777" w:rsidR="00B846D8" w:rsidRDefault="00B846D8" w:rsidP="00B846D8">
      <w:pPr>
        <w:autoSpaceDE w:val="0"/>
        <w:autoSpaceDN w:val="0"/>
        <w:adjustRightInd w:val="0"/>
        <w:rPr>
          <w:rFonts w:cs="Arial"/>
          <w:color w:val="000000"/>
          <w:sz w:val="28"/>
          <w:szCs w:val="28"/>
          <w:lang w:eastAsia="en-GB"/>
        </w:rPr>
      </w:pPr>
    </w:p>
    <w:p w14:paraId="14080641" w14:textId="77777777" w:rsidR="00B846D8" w:rsidRPr="00CF34F4" w:rsidRDefault="00B846D8" w:rsidP="00B846D8">
      <w:pPr>
        <w:autoSpaceDE w:val="0"/>
        <w:autoSpaceDN w:val="0"/>
        <w:adjustRightInd w:val="0"/>
        <w:rPr>
          <w:rFonts w:cs="Arial"/>
          <w:b/>
          <w:color w:val="7030A0"/>
          <w:sz w:val="28"/>
          <w:szCs w:val="28"/>
          <w:lang w:eastAsia="en-GB"/>
        </w:rPr>
      </w:pPr>
      <w:r w:rsidRPr="00CF34F4">
        <w:rPr>
          <w:rFonts w:cs="Arial"/>
          <w:b/>
          <w:color w:val="7030A0"/>
          <w:sz w:val="28"/>
          <w:szCs w:val="28"/>
          <w:lang w:eastAsia="en-GB"/>
        </w:rPr>
        <w:t>Stage 4: Protection Plan and Review</w:t>
      </w:r>
    </w:p>
    <w:p w14:paraId="12E49F77" w14:textId="77777777" w:rsidR="00B846D8" w:rsidRDefault="00B846D8" w:rsidP="00B846D8">
      <w:pPr>
        <w:autoSpaceDE w:val="0"/>
        <w:autoSpaceDN w:val="0"/>
        <w:adjustRightInd w:val="0"/>
        <w:rPr>
          <w:rFonts w:cs="Arial"/>
          <w:color w:val="000000"/>
          <w:sz w:val="28"/>
          <w:szCs w:val="28"/>
          <w:lang w:eastAsia="en-GB"/>
        </w:rPr>
      </w:pPr>
      <w:r>
        <w:rPr>
          <w:rFonts w:cs="Arial"/>
          <w:color w:val="000000"/>
          <w:sz w:val="28"/>
          <w:szCs w:val="28"/>
          <w:lang w:eastAsia="en-GB"/>
        </w:rPr>
        <w:t>If people continue to be concerned about the risks, a</w:t>
      </w:r>
      <w:r w:rsidR="00546B68">
        <w:rPr>
          <w:rFonts w:cs="Arial"/>
          <w:color w:val="000000"/>
          <w:sz w:val="28"/>
          <w:szCs w:val="28"/>
          <w:lang w:eastAsia="en-GB"/>
        </w:rPr>
        <w:t xml:space="preserve"> </w:t>
      </w:r>
      <w:r>
        <w:rPr>
          <w:rFonts w:cs="Arial"/>
          <w:color w:val="000000"/>
          <w:sz w:val="28"/>
          <w:szCs w:val="28"/>
          <w:lang w:eastAsia="en-GB"/>
        </w:rPr>
        <w:t>meeting will be held to review the findings from the investigation or assessment. Everyone will agree how risks will be monitored and managed.</w:t>
      </w:r>
    </w:p>
    <w:p w14:paraId="67C66661" w14:textId="77777777" w:rsidR="00546B68" w:rsidRDefault="00546B68" w:rsidP="00B846D8">
      <w:pPr>
        <w:autoSpaceDE w:val="0"/>
        <w:autoSpaceDN w:val="0"/>
        <w:adjustRightInd w:val="0"/>
        <w:rPr>
          <w:rFonts w:cs="Arial"/>
          <w:color w:val="000000"/>
          <w:sz w:val="28"/>
          <w:szCs w:val="28"/>
          <w:lang w:eastAsia="en-GB"/>
        </w:rPr>
      </w:pPr>
    </w:p>
    <w:p w14:paraId="41528263"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 xml:space="preserve">Information for you </w:t>
      </w:r>
    </w:p>
    <w:p w14:paraId="1560E011" w14:textId="77777777" w:rsid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If you would like some more information or you have any questions about safeguarding adults you can contact: </w:t>
      </w:r>
    </w:p>
    <w:tbl>
      <w:tblPr>
        <w:tblStyle w:val="TableGrid"/>
        <w:tblW w:w="9039" w:type="dxa"/>
        <w:tblLook w:val="04A0" w:firstRow="1" w:lastRow="0" w:firstColumn="1" w:lastColumn="0" w:noHBand="0" w:noVBand="1"/>
      </w:tblPr>
      <w:tblGrid>
        <w:gridCol w:w="1809"/>
        <w:gridCol w:w="7230"/>
      </w:tblGrid>
      <w:tr w:rsidR="00546B68" w14:paraId="27C40244" w14:textId="77777777" w:rsidTr="00546B68">
        <w:tc>
          <w:tcPr>
            <w:tcW w:w="1809" w:type="dxa"/>
          </w:tcPr>
          <w:p w14:paraId="4080A652" w14:textId="77777777" w:rsidR="00546B68" w:rsidRPr="00546B68" w:rsidRDefault="00546B68" w:rsidP="00B846D8">
            <w:pPr>
              <w:autoSpaceDE w:val="0"/>
              <w:autoSpaceDN w:val="0"/>
              <w:adjustRightInd w:val="0"/>
              <w:rPr>
                <w:rFonts w:cs="Arial"/>
                <w:b/>
                <w:color w:val="000000"/>
                <w:sz w:val="28"/>
                <w:szCs w:val="28"/>
                <w:lang w:eastAsia="en-GB"/>
              </w:rPr>
            </w:pPr>
            <w:r w:rsidRPr="00546B68">
              <w:rPr>
                <w:rFonts w:cs="Arial"/>
                <w:b/>
                <w:color w:val="000000"/>
                <w:sz w:val="28"/>
                <w:szCs w:val="28"/>
                <w:lang w:eastAsia="en-GB"/>
              </w:rPr>
              <w:t>Name</w:t>
            </w:r>
          </w:p>
        </w:tc>
        <w:tc>
          <w:tcPr>
            <w:tcW w:w="7230" w:type="dxa"/>
          </w:tcPr>
          <w:p w14:paraId="22796FD5" w14:textId="77777777" w:rsidR="00546B68" w:rsidRDefault="00546B68" w:rsidP="00B846D8">
            <w:pPr>
              <w:autoSpaceDE w:val="0"/>
              <w:autoSpaceDN w:val="0"/>
              <w:adjustRightInd w:val="0"/>
              <w:rPr>
                <w:rFonts w:cs="Arial"/>
                <w:color w:val="000000"/>
                <w:sz w:val="28"/>
                <w:szCs w:val="28"/>
                <w:lang w:eastAsia="en-GB"/>
              </w:rPr>
            </w:pPr>
          </w:p>
        </w:tc>
      </w:tr>
      <w:tr w:rsidR="00546B68" w14:paraId="1FBDA949" w14:textId="77777777" w:rsidTr="00546B68">
        <w:tc>
          <w:tcPr>
            <w:tcW w:w="1809" w:type="dxa"/>
          </w:tcPr>
          <w:p w14:paraId="2597B3E9" w14:textId="77777777" w:rsidR="00546B68" w:rsidRPr="00546B68" w:rsidRDefault="00546B68" w:rsidP="00B846D8">
            <w:pPr>
              <w:autoSpaceDE w:val="0"/>
              <w:autoSpaceDN w:val="0"/>
              <w:adjustRightInd w:val="0"/>
              <w:rPr>
                <w:rFonts w:cs="Arial"/>
                <w:b/>
                <w:color w:val="000000"/>
                <w:sz w:val="28"/>
                <w:szCs w:val="28"/>
                <w:lang w:eastAsia="en-GB"/>
              </w:rPr>
            </w:pPr>
            <w:r w:rsidRPr="00546B68">
              <w:rPr>
                <w:rFonts w:cs="Arial"/>
                <w:b/>
                <w:color w:val="000000"/>
                <w:sz w:val="28"/>
                <w:szCs w:val="28"/>
                <w:lang w:eastAsia="en-GB"/>
              </w:rPr>
              <w:t>Telephone</w:t>
            </w:r>
          </w:p>
        </w:tc>
        <w:tc>
          <w:tcPr>
            <w:tcW w:w="7230" w:type="dxa"/>
          </w:tcPr>
          <w:p w14:paraId="47DDB6E1" w14:textId="77777777" w:rsidR="00546B68" w:rsidRDefault="00546B68" w:rsidP="00B846D8">
            <w:pPr>
              <w:autoSpaceDE w:val="0"/>
              <w:autoSpaceDN w:val="0"/>
              <w:adjustRightInd w:val="0"/>
              <w:rPr>
                <w:rFonts w:cs="Arial"/>
                <w:color w:val="000000"/>
                <w:sz w:val="28"/>
                <w:szCs w:val="28"/>
                <w:lang w:eastAsia="en-GB"/>
              </w:rPr>
            </w:pPr>
          </w:p>
        </w:tc>
      </w:tr>
      <w:tr w:rsidR="00546B68" w14:paraId="37FEF876" w14:textId="77777777" w:rsidTr="00546B68">
        <w:tc>
          <w:tcPr>
            <w:tcW w:w="1809" w:type="dxa"/>
          </w:tcPr>
          <w:p w14:paraId="4A141D4D" w14:textId="77777777" w:rsidR="00546B68" w:rsidRPr="00546B68" w:rsidRDefault="00546B68" w:rsidP="00B846D8">
            <w:pPr>
              <w:autoSpaceDE w:val="0"/>
              <w:autoSpaceDN w:val="0"/>
              <w:adjustRightInd w:val="0"/>
              <w:rPr>
                <w:rFonts w:cs="Arial"/>
                <w:b/>
                <w:color w:val="000000"/>
                <w:sz w:val="28"/>
                <w:szCs w:val="28"/>
                <w:lang w:eastAsia="en-GB"/>
              </w:rPr>
            </w:pPr>
            <w:r w:rsidRPr="00546B68">
              <w:rPr>
                <w:rFonts w:cs="Arial"/>
                <w:b/>
                <w:color w:val="000000"/>
                <w:sz w:val="28"/>
                <w:szCs w:val="28"/>
                <w:lang w:eastAsia="en-GB"/>
              </w:rPr>
              <w:t>Email</w:t>
            </w:r>
          </w:p>
        </w:tc>
        <w:tc>
          <w:tcPr>
            <w:tcW w:w="7230" w:type="dxa"/>
          </w:tcPr>
          <w:p w14:paraId="00B4ED44" w14:textId="77777777" w:rsidR="00546B68" w:rsidRDefault="00546B68" w:rsidP="00B846D8">
            <w:pPr>
              <w:autoSpaceDE w:val="0"/>
              <w:autoSpaceDN w:val="0"/>
              <w:adjustRightInd w:val="0"/>
              <w:rPr>
                <w:rFonts w:cs="Arial"/>
                <w:color w:val="000000"/>
                <w:sz w:val="28"/>
                <w:szCs w:val="28"/>
                <w:lang w:eastAsia="en-GB"/>
              </w:rPr>
            </w:pPr>
          </w:p>
        </w:tc>
      </w:tr>
    </w:tbl>
    <w:p w14:paraId="4B8E8788" w14:textId="77777777" w:rsidR="00546B68" w:rsidRDefault="00546B68" w:rsidP="00B846D8">
      <w:pPr>
        <w:autoSpaceDE w:val="0"/>
        <w:autoSpaceDN w:val="0"/>
        <w:adjustRightInd w:val="0"/>
        <w:rPr>
          <w:rFonts w:cs="Arial"/>
          <w:color w:val="000000"/>
          <w:sz w:val="28"/>
          <w:szCs w:val="28"/>
          <w:lang w:eastAsia="en-GB"/>
        </w:rPr>
      </w:pPr>
    </w:p>
    <w:p w14:paraId="35F24858" w14:textId="77777777" w:rsidR="00B846D8" w:rsidRDefault="00B846D8" w:rsidP="00B846D8">
      <w:pPr>
        <w:autoSpaceDE w:val="0"/>
        <w:autoSpaceDN w:val="0"/>
        <w:adjustRightInd w:val="0"/>
        <w:rPr>
          <w:rFonts w:cs="Arial"/>
          <w:color w:val="000000"/>
          <w:sz w:val="28"/>
          <w:szCs w:val="28"/>
          <w:lang w:eastAsia="en-GB"/>
        </w:rPr>
      </w:pPr>
      <w:r w:rsidRPr="00B846D8">
        <w:rPr>
          <w:rFonts w:cs="Arial"/>
          <w:color w:val="000000"/>
          <w:sz w:val="28"/>
          <w:szCs w:val="28"/>
          <w:lang w:eastAsia="en-GB"/>
        </w:rPr>
        <w:t xml:space="preserve">If you are worried about </w:t>
      </w:r>
      <w:r w:rsidR="00546B68">
        <w:rPr>
          <w:rFonts w:cs="Arial"/>
          <w:color w:val="000000"/>
          <w:sz w:val="28"/>
          <w:szCs w:val="28"/>
          <w:lang w:eastAsia="en-GB"/>
        </w:rPr>
        <w:t xml:space="preserve">an adult </w:t>
      </w:r>
      <w:r w:rsidRPr="00B846D8">
        <w:rPr>
          <w:rFonts w:cs="Arial"/>
          <w:color w:val="000000"/>
          <w:sz w:val="28"/>
          <w:szCs w:val="28"/>
          <w:lang w:eastAsia="en-GB"/>
        </w:rPr>
        <w:t xml:space="preserve">being abused or neglected please contact: </w:t>
      </w:r>
    </w:p>
    <w:p w14:paraId="2ACE2CF0" w14:textId="77777777" w:rsidR="00B846D8" w:rsidRPr="00B846D8" w:rsidRDefault="00D32DC7" w:rsidP="00B846D8">
      <w:pPr>
        <w:autoSpaceDE w:val="0"/>
        <w:autoSpaceDN w:val="0"/>
        <w:adjustRightInd w:val="0"/>
        <w:rPr>
          <w:rFonts w:cs="Arial"/>
          <w:color w:val="000000"/>
          <w:sz w:val="28"/>
          <w:szCs w:val="28"/>
          <w:lang w:eastAsia="en-GB"/>
        </w:rPr>
      </w:pPr>
      <w:r>
        <w:rPr>
          <w:rFonts w:cs="Arial"/>
          <w:b/>
          <w:bCs/>
          <w:color w:val="000000"/>
          <w:sz w:val="28"/>
          <w:szCs w:val="28"/>
          <w:lang w:eastAsia="en-GB"/>
        </w:rPr>
        <w:t xml:space="preserve">Community Health and </w:t>
      </w:r>
      <w:r w:rsidR="00B846D8" w:rsidRPr="00B846D8">
        <w:rPr>
          <w:rFonts w:cs="Arial"/>
          <w:b/>
          <w:bCs/>
          <w:color w:val="000000"/>
          <w:sz w:val="28"/>
          <w:szCs w:val="28"/>
          <w:lang w:eastAsia="en-GB"/>
        </w:rPr>
        <w:t>Adult Social Care Direct</w:t>
      </w:r>
      <w:r w:rsidR="00B846D8" w:rsidRPr="00B846D8">
        <w:rPr>
          <w:rFonts w:cs="Arial"/>
          <w:color w:val="000000"/>
          <w:sz w:val="28"/>
          <w:szCs w:val="28"/>
          <w:lang w:eastAsia="en-GB"/>
        </w:rPr>
        <w:t xml:space="preserve">: 0191 278 8377 (Mon-Fri, </w:t>
      </w:r>
      <w:r w:rsidR="00546B68">
        <w:rPr>
          <w:rFonts w:cs="Arial"/>
          <w:color w:val="000000"/>
          <w:sz w:val="28"/>
          <w:szCs w:val="28"/>
          <w:lang w:eastAsia="en-GB"/>
        </w:rPr>
        <w:t>8</w:t>
      </w:r>
      <w:r w:rsidR="00B846D8" w:rsidRPr="00B846D8">
        <w:rPr>
          <w:rFonts w:cs="Arial"/>
          <w:color w:val="000000"/>
          <w:sz w:val="28"/>
          <w:szCs w:val="28"/>
          <w:lang w:eastAsia="en-GB"/>
        </w:rPr>
        <w:t xml:space="preserve">am-5pm) </w:t>
      </w:r>
    </w:p>
    <w:p w14:paraId="429ECC47" w14:textId="77777777" w:rsidR="00B846D8" w:rsidRP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Out of Hours Service</w:t>
      </w:r>
      <w:r w:rsidRPr="00B846D8">
        <w:rPr>
          <w:rFonts w:cs="Arial"/>
          <w:color w:val="000000"/>
          <w:sz w:val="28"/>
          <w:szCs w:val="28"/>
          <w:lang w:eastAsia="en-GB"/>
        </w:rPr>
        <w:t xml:space="preserve">: 0191 </w:t>
      </w:r>
      <w:r w:rsidR="00546B68">
        <w:rPr>
          <w:rFonts w:cs="Arial"/>
          <w:color w:val="000000"/>
          <w:sz w:val="28"/>
          <w:szCs w:val="28"/>
          <w:lang w:eastAsia="en-GB"/>
        </w:rPr>
        <w:t>278 7878</w:t>
      </w:r>
      <w:r w:rsidRPr="00B846D8">
        <w:rPr>
          <w:rFonts w:cs="Arial"/>
          <w:color w:val="000000"/>
          <w:sz w:val="28"/>
          <w:szCs w:val="28"/>
          <w:lang w:eastAsia="en-GB"/>
        </w:rPr>
        <w:t xml:space="preserve"> (Mon-Fri, 5pm-</w:t>
      </w:r>
      <w:r w:rsidR="00546B68">
        <w:rPr>
          <w:rFonts w:cs="Arial"/>
          <w:color w:val="000000"/>
          <w:sz w:val="28"/>
          <w:szCs w:val="28"/>
          <w:lang w:eastAsia="en-GB"/>
        </w:rPr>
        <w:t>8</w:t>
      </w:r>
      <w:r w:rsidRPr="00B846D8">
        <w:rPr>
          <w:rFonts w:cs="Arial"/>
          <w:color w:val="000000"/>
          <w:sz w:val="28"/>
          <w:szCs w:val="28"/>
          <w:lang w:eastAsia="en-GB"/>
        </w:rPr>
        <w:t xml:space="preserve">am &amp; weekends) </w:t>
      </w:r>
    </w:p>
    <w:p w14:paraId="610F9882" w14:textId="77777777" w:rsidR="00B846D8" w:rsidRDefault="00B846D8" w:rsidP="00B846D8">
      <w:pPr>
        <w:autoSpaceDE w:val="0"/>
        <w:autoSpaceDN w:val="0"/>
        <w:adjustRightInd w:val="0"/>
        <w:rPr>
          <w:rFonts w:cs="Arial"/>
          <w:color w:val="000000"/>
          <w:sz w:val="28"/>
          <w:szCs w:val="28"/>
          <w:lang w:eastAsia="en-GB"/>
        </w:rPr>
      </w:pPr>
      <w:r w:rsidRPr="00B846D8">
        <w:rPr>
          <w:rFonts w:cs="Arial"/>
          <w:b/>
          <w:bCs/>
          <w:color w:val="000000"/>
          <w:sz w:val="28"/>
          <w:szCs w:val="28"/>
          <w:lang w:eastAsia="en-GB"/>
        </w:rPr>
        <w:t>Email</w:t>
      </w:r>
      <w:r w:rsidRPr="00B846D8">
        <w:rPr>
          <w:rFonts w:cs="Arial"/>
          <w:color w:val="000000"/>
          <w:sz w:val="28"/>
          <w:szCs w:val="28"/>
          <w:lang w:eastAsia="en-GB"/>
        </w:rPr>
        <w:t xml:space="preserve">: scd@newcastle.gov.uk </w:t>
      </w:r>
    </w:p>
    <w:p w14:paraId="2E5A8F77" w14:textId="77777777" w:rsidR="00D32DC7" w:rsidRDefault="00D32DC7" w:rsidP="00D32DC7">
      <w:pPr>
        <w:autoSpaceDE w:val="0"/>
        <w:autoSpaceDN w:val="0"/>
        <w:adjustRightInd w:val="0"/>
        <w:jc w:val="center"/>
        <w:rPr>
          <w:rFonts w:cs="Arial"/>
          <w:b/>
          <w:bCs/>
          <w:color w:val="000000"/>
          <w:sz w:val="28"/>
          <w:szCs w:val="28"/>
          <w:lang w:eastAsia="en-GB"/>
        </w:rPr>
      </w:pPr>
      <w:r w:rsidRPr="00B846D8">
        <w:rPr>
          <w:rFonts w:cs="Arial"/>
          <w:b/>
          <w:bCs/>
          <w:color w:val="000000"/>
          <w:sz w:val="28"/>
          <w:szCs w:val="28"/>
          <w:lang w:eastAsia="en-GB"/>
        </w:rPr>
        <w:t xml:space="preserve">In an emergency please call 999 </w:t>
      </w:r>
    </w:p>
    <w:p w14:paraId="633E92B5" w14:textId="77777777" w:rsidR="00D32DC7" w:rsidRDefault="00D32DC7" w:rsidP="00D32DC7">
      <w:pPr>
        <w:autoSpaceDE w:val="0"/>
        <w:autoSpaceDN w:val="0"/>
        <w:adjustRightInd w:val="0"/>
        <w:jc w:val="center"/>
        <w:rPr>
          <w:rFonts w:cs="Arial"/>
          <w:b/>
          <w:bCs/>
          <w:color w:val="7030A0"/>
          <w:sz w:val="28"/>
          <w:szCs w:val="28"/>
          <w:lang w:eastAsia="en-GB"/>
        </w:rPr>
      </w:pPr>
      <w:r w:rsidRPr="00D32DC7">
        <w:rPr>
          <w:rFonts w:cs="Arial"/>
          <w:b/>
          <w:bCs/>
          <w:color w:val="7030A0"/>
          <w:sz w:val="28"/>
          <w:szCs w:val="28"/>
          <w:lang w:eastAsia="en-GB"/>
        </w:rPr>
        <w:t>Find out more on our website by searching:</w:t>
      </w:r>
    </w:p>
    <w:p w14:paraId="728F18B8" w14:textId="77777777" w:rsidR="00D32DC7" w:rsidRPr="00D32DC7" w:rsidRDefault="00D32DC7" w:rsidP="00D32DC7">
      <w:pPr>
        <w:autoSpaceDE w:val="0"/>
        <w:autoSpaceDN w:val="0"/>
        <w:adjustRightInd w:val="0"/>
        <w:jc w:val="center"/>
        <w:rPr>
          <w:rFonts w:cs="Arial"/>
          <w:b/>
          <w:bCs/>
          <w:color w:val="7030A0"/>
          <w:sz w:val="28"/>
          <w:szCs w:val="28"/>
          <w:lang w:eastAsia="en-GB"/>
        </w:rPr>
      </w:pPr>
      <w:r w:rsidRPr="00D32DC7">
        <w:rPr>
          <w:rFonts w:cs="Arial"/>
          <w:b/>
          <w:bCs/>
          <w:color w:val="7030A0"/>
          <w:sz w:val="28"/>
          <w:szCs w:val="28"/>
          <w:lang w:eastAsia="en-GB"/>
        </w:rPr>
        <w:t xml:space="preserve"> “safeguarding adults Newcastle” </w:t>
      </w:r>
    </w:p>
    <w:sectPr w:rsidR="00D32DC7" w:rsidRPr="00D32DC7" w:rsidSect="00D32DC7">
      <w:footerReference w:type="default" r:id="rId7"/>
      <w:pgSz w:w="11909" w:h="16834" w:code="9"/>
      <w:pgMar w:top="709" w:right="1440" w:bottom="42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4E61A" w14:textId="77777777" w:rsidR="00CF34F4" w:rsidRDefault="00CF34F4" w:rsidP="00546B68">
      <w:r>
        <w:separator/>
      </w:r>
    </w:p>
  </w:endnote>
  <w:endnote w:type="continuationSeparator" w:id="0">
    <w:p w14:paraId="3EFEC481" w14:textId="77777777" w:rsidR="00CF34F4" w:rsidRDefault="00CF34F4" w:rsidP="0054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0376E" w14:textId="77777777" w:rsidR="00CF34F4" w:rsidRDefault="00CF34F4">
    <w:pPr>
      <w:pStyle w:val="Footer"/>
    </w:pPr>
    <w:r>
      <w:rPr>
        <w:noProof/>
        <w:lang w:eastAsia="en-GB"/>
      </w:rPr>
      <w:drawing>
        <wp:anchor distT="0" distB="0" distL="114300" distR="114300" simplePos="0" relativeHeight="251659264" behindDoc="1" locked="0" layoutInCell="1" allowOverlap="1" wp14:anchorId="3D78D941" wp14:editId="603368EE">
          <wp:simplePos x="0" y="0"/>
          <wp:positionH relativeFrom="column">
            <wp:posOffset>5530850</wp:posOffset>
          </wp:positionH>
          <wp:positionV relativeFrom="paragraph">
            <wp:posOffset>-287020</wp:posOffset>
          </wp:positionV>
          <wp:extent cx="855345" cy="765810"/>
          <wp:effectExtent l="0" t="0" r="1905" b="0"/>
          <wp:wrapTight wrapText="bothSides">
            <wp:wrapPolygon edited="0">
              <wp:start x="0" y="0"/>
              <wp:lineTo x="0" y="20955"/>
              <wp:lineTo x="21167" y="20955"/>
              <wp:lineTo x="211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L 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5345" cy="7658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44B6B" w14:textId="77777777" w:rsidR="00CF34F4" w:rsidRDefault="00CF34F4" w:rsidP="00546B68">
      <w:r>
        <w:separator/>
      </w:r>
    </w:p>
  </w:footnote>
  <w:footnote w:type="continuationSeparator" w:id="0">
    <w:p w14:paraId="061F66D4" w14:textId="77777777" w:rsidR="00CF34F4" w:rsidRDefault="00CF34F4" w:rsidP="0054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B0EF7B"/>
    <w:multiLevelType w:val="hybridMultilevel"/>
    <w:tmpl w:val="F51005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8440F8"/>
    <w:multiLevelType w:val="hybridMultilevel"/>
    <w:tmpl w:val="98925A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7F0E64"/>
    <w:multiLevelType w:val="hybridMultilevel"/>
    <w:tmpl w:val="69D0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D67FB"/>
    <w:multiLevelType w:val="hybridMultilevel"/>
    <w:tmpl w:val="836E24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2494A0B"/>
    <w:multiLevelType w:val="hybridMultilevel"/>
    <w:tmpl w:val="9084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D8"/>
    <w:rsid w:val="002714AC"/>
    <w:rsid w:val="00386EA9"/>
    <w:rsid w:val="004F1010"/>
    <w:rsid w:val="00546B68"/>
    <w:rsid w:val="00592115"/>
    <w:rsid w:val="006354DB"/>
    <w:rsid w:val="009917EC"/>
    <w:rsid w:val="00A54E53"/>
    <w:rsid w:val="00AC24D0"/>
    <w:rsid w:val="00B846D8"/>
    <w:rsid w:val="00BE0672"/>
    <w:rsid w:val="00BF18F5"/>
    <w:rsid w:val="00CF34F4"/>
    <w:rsid w:val="00D32DC7"/>
    <w:rsid w:val="00DE765B"/>
    <w:rsid w:val="00F2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4E717"/>
  <w15:docId w15:val="{C8004B14-651C-40A0-80D4-21B13325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F1010"/>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46D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846D8"/>
    <w:pPr>
      <w:ind w:left="720"/>
      <w:contextualSpacing/>
    </w:pPr>
  </w:style>
  <w:style w:type="table" w:styleId="TableGrid">
    <w:name w:val="Table Grid"/>
    <w:basedOn w:val="TableNormal"/>
    <w:rsid w:val="00546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46B68"/>
    <w:pPr>
      <w:tabs>
        <w:tab w:val="center" w:pos="4513"/>
        <w:tab w:val="right" w:pos="9026"/>
      </w:tabs>
    </w:pPr>
  </w:style>
  <w:style w:type="character" w:customStyle="1" w:styleId="HeaderChar">
    <w:name w:val="Header Char"/>
    <w:basedOn w:val="DefaultParagraphFont"/>
    <w:link w:val="Header"/>
    <w:rsid w:val="00546B68"/>
    <w:rPr>
      <w:rFonts w:ascii="Arial" w:hAnsi="Arial"/>
      <w:sz w:val="22"/>
      <w:szCs w:val="24"/>
      <w:lang w:eastAsia="en-US"/>
    </w:rPr>
  </w:style>
  <w:style w:type="paragraph" w:styleId="Footer">
    <w:name w:val="footer"/>
    <w:basedOn w:val="Normal"/>
    <w:link w:val="FooterChar"/>
    <w:rsid w:val="00546B68"/>
    <w:pPr>
      <w:tabs>
        <w:tab w:val="center" w:pos="4513"/>
        <w:tab w:val="right" w:pos="9026"/>
      </w:tabs>
    </w:pPr>
  </w:style>
  <w:style w:type="character" w:customStyle="1" w:styleId="FooterChar">
    <w:name w:val="Footer Char"/>
    <w:basedOn w:val="DefaultParagraphFont"/>
    <w:link w:val="Footer"/>
    <w:rsid w:val="00546B68"/>
    <w:rPr>
      <w:rFonts w:ascii="Arial" w:hAnsi="Arial"/>
      <w:sz w:val="22"/>
      <w:szCs w:val="24"/>
      <w:lang w:eastAsia="en-US"/>
    </w:rPr>
  </w:style>
  <w:style w:type="character" w:styleId="Hyperlink">
    <w:name w:val="Hyperlink"/>
    <w:basedOn w:val="DefaultParagraphFont"/>
    <w:rsid w:val="00546B68"/>
    <w:rPr>
      <w:color w:val="0000FF" w:themeColor="hyperlink"/>
      <w:u w:val="single"/>
    </w:rPr>
  </w:style>
  <w:style w:type="paragraph" w:styleId="BalloonText">
    <w:name w:val="Balloon Text"/>
    <w:basedOn w:val="Normal"/>
    <w:link w:val="BalloonTextChar"/>
    <w:semiHidden/>
    <w:unhideWhenUsed/>
    <w:rsid w:val="00DE765B"/>
    <w:rPr>
      <w:rFonts w:ascii="Segoe UI" w:hAnsi="Segoe UI" w:cs="Segoe UI"/>
      <w:sz w:val="18"/>
      <w:szCs w:val="18"/>
    </w:rPr>
  </w:style>
  <w:style w:type="character" w:customStyle="1" w:styleId="BalloonTextChar">
    <w:name w:val="Balloon Text Char"/>
    <w:basedOn w:val="DefaultParagraphFont"/>
    <w:link w:val="BalloonText"/>
    <w:semiHidden/>
    <w:rsid w:val="00DE765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3471</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Fairbank, Claire</dc:creator>
  <cp:lastModifiedBy>John McNeil</cp:lastModifiedBy>
  <cp:revision>2</cp:revision>
  <cp:lastPrinted>2015-03-17T16:13:00Z</cp:lastPrinted>
  <dcterms:created xsi:type="dcterms:W3CDTF">2019-09-03T16:18:00Z</dcterms:created>
  <dcterms:modified xsi:type="dcterms:W3CDTF">2019-09-03T16:18:00Z</dcterms:modified>
</cp:coreProperties>
</file>