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A59B" w14:textId="3624493D" w:rsidR="001A5C87" w:rsidRPr="0075468B" w:rsidRDefault="008A2C00">
      <w:r w:rsidRPr="0075468B">
        <w:rPr>
          <w:rFonts w:cstheme="minorHAnsi"/>
          <w:b/>
          <w:bCs/>
          <w:noProof/>
        </w:rPr>
        <mc:AlternateContent>
          <mc:Choice Requires="wps">
            <w:drawing>
              <wp:anchor distT="0" distB="0" distL="114300" distR="114300" simplePos="0" relativeHeight="251659264" behindDoc="0" locked="0" layoutInCell="1" allowOverlap="1" wp14:anchorId="7D3C6223" wp14:editId="426DEE3B">
                <wp:simplePos x="0" y="0"/>
                <wp:positionH relativeFrom="column">
                  <wp:posOffset>2990850</wp:posOffset>
                </wp:positionH>
                <wp:positionV relativeFrom="paragraph">
                  <wp:posOffset>179705</wp:posOffset>
                </wp:positionV>
                <wp:extent cx="971550" cy="390525"/>
                <wp:effectExtent l="0" t="0" r="0" b="0"/>
                <wp:wrapNone/>
                <wp:docPr id="18" name="Rectangle 18"/>
                <wp:cNvGraphicFramePr/>
                <a:graphic xmlns:a="http://schemas.openxmlformats.org/drawingml/2006/main">
                  <a:graphicData uri="http://schemas.microsoft.com/office/word/2010/wordprocessingShape">
                    <wps:wsp>
                      <wps:cNvSpPr/>
                      <wps:spPr>
                        <a:xfrm>
                          <a:off x="0" y="0"/>
                          <a:ext cx="9715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EC6F84" w14:textId="3CA55B55" w:rsidR="001A5C87" w:rsidRPr="00651D02" w:rsidRDefault="001A5C87" w:rsidP="001A5C87">
                            <w:pPr>
                              <w:spacing w:before="60" w:after="60"/>
                              <w:rPr>
                                <w:b/>
                                <w:bCs/>
                                <w:color w:val="000000" w:themeColor="text1"/>
                              </w:rPr>
                            </w:pPr>
                            <w:r w:rsidRPr="00651D02">
                              <w:rPr>
                                <w:b/>
                                <w:bCs/>
                                <w:color w:val="000000" w:themeColor="text1"/>
                              </w:rPr>
                              <w:t>Edition No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6223" id="Rectangle 18" o:spid="_x0000_s1026" style="position:absolute;margin-left:235.5pt;margin-top:14.15pt;width:76.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" filled="f" stroked="f" strokeweight="1pt">
                <v:textbox>
                  <w:txbxContent>
                    <w:p w14:paraId="74EC6F84" w14:textId="3CA55B55" w:rsidR="001A5C87" w:rsidRPr="00651D02" w:rsidRDefault="001A5C87" w:rsidP="001A5C87">
                      <w:pPr>
                        <w:spacing w:before="60" w:after="60"/>
                        <w:rPr>
                          <w:b/>
                          <w:bCs/>
                          <w:color w:val="000000" w:themeColor="text1"/>
                        </w:rPr>
                      </w:pPr>
                      <w:r w:rsidRPr="00651D02">
                        <w:rPr>
                          <w:b/>
                          <w:bCs/>
                          <w:color w:val="000000" w:themeColor="text1"/>
                        </w:rPr>
                        <w:t>Edition No 1</w:t>
                      </w:r>
                    </w:p>
                  </w:txbxContent>
                </v:textbox>
              </v:rect>
            </w:pict>
          </mc:Fallback>
        </mc:AlternateContent>
      </w:r>
    </w:p>
    <w:p w14:paraId="401F7587" w14:textId="545403D8" w:rsidR="001A5C87" w:rsidRPr="0075468B" w:rsidRDefault="001A5C87"/>
    <w:p w14:paraId="6AA33E42" w14:textId="5E487B06" w:rsidR="002C0563" w:rsidRPr="0075468B" w:rsidRDefault="002C0563" w:rsidP="00FF7355">
      <w:pPr>
        <w:spacing w:after="0" w:line="240" w:lineRule="auto"/>
        <w:rPr>
          <w:rFonts w:cstheme="minorHAnsi"/>
        </w:rPr>
      </w:pPr>
      <w:r w:rsidRPr="0075468B">
        <w:rPr>
          <w:noProof/>
        </w:rPr>
        <w:drawing>
          <wp:anchor distT="0" distB="0" distL="114300" distR="114300" simplePos="0" relativeHeight="251661312" behindDoc="0" locked="0" layoutInCell="1" allowOverlap="1" wp14:anchorId="6974747D" wp14:editId="3466BC2C">
            <wp:simplePos x="0" y="0"/>
            <wp:positionH relativeFrom="column">
              <wp:posOffset>0</wp:posOffset>
            </wp:positionH>
            <wp:positionV relativeFrom="paragraph">
              <wp:posOffset>92710</wp:posOffset>
            </wp:positionV>
            <wp:extent cx="1414145" cy="942340"/>
            <wp:effectExtent l="0" t="0" r="0" b="0"/>
            <wp:wrapSquare wrapText="bothSides"/>
            <wp:docPr id="17" name="Picture 17" descr="Welcome, Chalk, Flashlights, To Paint, Painting,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Chalk, Flashlights, To Paint, Painting,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45"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468B">
        <w:rPr>
          <w:rFonts w:cstheme="minorHAnsi"/>
        </w:rPr>
        <w:t xml:space="preserve">to the very first edition of the Newcastle Adults and Children Safeguarding Newsletter!  The aim of the newsletter is to give you a brief overview of news items, training and learning opportunities, examples of good practice and anything else the Safeguarding Adults Board and Safeguarding Child Partnership think you would find helpful.  </w:t>
      </w:r>
      <w:r w:rsidR="00EE2348" w:rsidRPr="0075468B">
        <w:rPr>
          <w:rFonts w:cstheme="minorHAnsi"/>
        </w:rPr>
        <w:t>The newsletter will</w:t>
      </w:r>
      <w:r w:rsidR="0075468B">
        <w:rPr>
          <w:rFonts w:cstheme="minorHAnsi"/>
        </w:rPr>
        <w:t xml:space="preserve"> be</w:t>
      </w:r>
      <w:r w:rsidR="00EE2348" w:rsidRPr="0075468B">
        <w:rPr>
          <w:rFonts w:cstheme="minorHAnsi"/>
        </w:rPr>
        <w:t xml:space="preserve"> produced </w:t>
      </w:r>
      <w:r w:rsidR="00131655">
        <w:rPr>
          <w:rFonts w:cstheme="minorHAnsi"/>
        </w:rPr>
        <w:t xml:space="preserve">quarterly </w:t>
      </w:r>
      <w:proofErr w:type="gramStart"/>
      <w:r w:rsidR="00131655">
        <w:rPr>
          <w:rFonts w:cstheme="minorHAnsi"/>
        </w:rPr>
        <w:t>initially</w:t>
      </w:r>
      <w:proofErr w:type="gramEnd"/>
      <w:r w:rsidR="00EE2348" w:rsidRPr="0075468B">
        <w:rPr>
          <w:rFonts w:cstheme="minorHAnsi"/>
        </w:rPr>
        <w:t xml:space="preserve"> and w</w:t>
      </w:r>
      <w:r w:rsidRPr="0075468B">
        <w:rPr>
          <w:rFonts w:cstheme="minorHAnsi"/>
        </w:rPr>
        <w:t>e’d love for our partners to contribute</w:t>
      </w:r>
      <w:r w:rsidR="00EE2348" w:rsidRPr="0075468B">
        <w:rPr>
          <w:rFonts w:cstheme="minorHAnsi"/>
        </w:rPr>
        <w:t>.  We</w:t>
      </w:r>
      <w:r w:rsidRPr="0075468B">
        <w:rPr>
          <w:rFonts w:cstheme="minorHAnsi"/>
        </w:rPr>
        <w:t xml:space="preserve"> will be looking for children and young people to help shape, write and edit our future editions. </w:t>
      </w:r>
    </w:p>
    <w:p w14:paraId="620593DF" w14:textId="5F663169" w:rsidR="002C0563" w:rsidRPr="0075468B" w:rsidRDefault="002C0563" w:rsidP="00131655">
      <w:pPr>
        <w:pBdr>
          <w:bottom w:val="single" w:sz="4" w:space="1" w:color="auto"/>
        </w:pBdr>
        <w:spacing w:after="60" w:line="240" w:lineRule="auto"/>
        <w:rPr>
          <w:rFonts w:cstheme="minorHAnsi"/>
        </w:rPr>
      </w:pPr>
    </w:p>
    <w:p w14:paraId="7357B080" w14:textId="75A4DF7C" w:rsidR="0044034F" w:rsidRPr="0044034F" w:rsidRDefault="009E2171" w:rsidP="00131655">
      <w:pPr>
        <w:spacing w:before="60" w:after="0" w:line="240" w:lineRule="auto"/>
        <w:rPr>
          <w:rFonts w:cstheme="minorHAnsi"/>
        </w:rPr>
      </w:pPr>
      <w:r w:rsidRPr="0075468B">
        <w:rPr>
          <w:noProof/>
        </w:rPr>
        <w:drawing>
          <wp:anchor distT="0" distB="0" distL="114300" distR="114300" simplePos="0" relativeHeight="251668480" behindDoc="1" locked="0" layoutInCell="1" allowOverlap="1" wp14:anchorId="1C4053E5" wp14:editId="2CEBA748">
            <wp:simplePos x="0" y="0"/>
            <wp:positionH relativeFrom="column">
              <wp:posOffset>20955</wp:posOffset>
            </wp:positionH>
            <wp:positionV relativeFrom="paragraph">
              <wp:posOffset>17780</wp:posOffset>
            </wp:positionV>
            <wp:extent cx="809625" cy="8096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34F" w:rsidRPr="00324EC9">
        <w:rPr>
          <w:rFonts w:cstheme="minorHAnsi"/>
          <w:b/>
          <w:bCs/>
          <w:i/>
          <w:iCs/>
          <w:color w:val="7030A0"/>
        </w:rPr>
        <w:t>The Independent Review of Children’s Social Care</w:t>
      </w:r>
      <w:r w:rsidR="0044034F" w:rsidRPr="00324EC9">
        <w:rPr>
          <w:rFonts w:cstheme="minorHAnsi"/>
          <w:color w:val="7030A0"/>
        </w:rPr>
        <w:t xml:space="preserve"> </w:t>
      </w:r>
      <w:r w:rsidR="0044034F">
        <w:rPr>
          <w:rFonts w:cstheme="minorHAnsi"/>
        </w:rPr>
        <w:t xml:space="preserve">carried out by Josh </w:t>
      </w:r>
      <w:proofErr w:type="spellStart"/>
      <w:r w:rsidR="0044034F">
        <w:rPr>
          <w:rFonts w:cstheme="minorHAnsi"/>
        </w:rPr>
        <w:t>MacAlister</w:t>
      </w:r>
      <w:proofErr w:type="spellEnd"/>
      <w:r w:rsidR="0044034F">
        <w:rPr>
          <w:rFonts w:cstheme="minorHAnsi"/>
        </w:rPr>
        <w:t xml:space="preserve"> has just been published and is “</w:t>
      </w:r>
      <w:r w:rsidR="0044034F">
        <w:rPr>
          <w:rFonts w:cstheme="minorHAnsi"/>
          <w:i/>
          <w:iCs/>
        </w:rPr>
        <w:t xml:space="preserve">the </w:t>
      </w:r>
      <w:proofErr w:type="gramStart"/>
      <w:r w:rsidR="0044034F">
        <w:rPr>
          <w:rFonts w:cstheme="minorHAnsi"/>
          <w:i/>
          <w:iCs/>
        </w:rPr>
        <w:t>most wide</w:t>
      </w:r>
      <w:proofErr w:type="gramEnd"/>
      <w:r w:rsidR="0044034F">
        <w:rPr>
          <w:rFonts w:cstheme="minorHAnsi"/>
          <w:i/>
          <w:iCs/>
        </w:rPr>
        <w:t xml:space="preserve"> ranging rethink of children’s social care in more than a generation”</w:t>
      </w:r>
      <w:r w:rsidR="0044034F">
        <w:rPr>
          <w:rFonts w:cstheme="minorHAnsi"/>
        </w:rPr>
        <w:t xml:space="preserve">.  Click </w:t>
      </w:r>
      <w:hyperlink r:id="rId9" w:history="1">
        <w:r w:rsidR="0044034F" w:rsidRPr="00324EC9">
          <w:rPr>
            <w:rStyle w:val="Hyperlink"/>
            <w:rFonts w:cstheme="minorHAnsi"/>
          </w:rPr>
          <w:t>here</w:t>
        </w:r>
      </w:hyperlink>
      <w:r w:rsidR="0044034F">
        <w:rPr>
          <w:rFonts w:cstheme="minorHAnsi"/>
        </w:rPr>
        <w:t xml:space="preserve"> </w:t>
      </w:r>
      <w:r w:rsidR="00324EC9">
        <w:rPr>
          <w:rFonts w:cstheme="minorHAnsi"/>
        </w:rPr>
        <w:t>for the full report.</w:t>
      </w:r>
    </w:p>
    <w:p w14:paraId="5A0B4157" w14:textId="77777777" w:rsidR="0044034F" w:rsidRDefault="0044034F" w:rsidP="00CD2AB7">
      <w:pPr>
        <w:spacing w:after="0" w:line="240" w:lineRule="auto"/>
        <w:rPr>
          <w:rFonts w:cstheme="minorHAnsi"/>
        </w:rPr>
      </w:pPr>
    </w:p>
    <w:p w14:paraId="6F619E44" w14:textId="061B229B" w:rsidR="00CD2AB7" w:rsidRPr="0075468B" w:rsidRDefault="00CD2AB7" w:rsidP="00CD2AB7">
      <w:pPr>
        <w:spacing w:after="0" w:line="240" w:lineRule="auto"/>
        <w:rPr>
          <w:rFonts w:cstheme="minorHAnsi"/>
        </w:rPr>
      </w:pPr>
      <w:r w:rsidRPr="0075468B">
        <w:rPr>
          <w:rFonts w:cstheme="minorHAnsi"/>
        </w:rPr>
        <w:t xml:space="preserve">The </w:t>
      </w:r>
      <w:r w:rsidRPr="008A2C00">
        <w:rPr>
          <w:rFonts w:cstheme="minorHAnsi"/>
        </w:rPr>
        <w:t xml:space="preserve">NSAB have recently published a </w:t>
      </w:r>
      <w:r w:rsidRPr="008A2C00">
        <w:rPr>
          <w:rFonts w:cstheme="minorHAnsi"/>
          <w:b/>
          <w:bCs/>
          <w:i/>
          <w:iCs/>
          <w:color w:val="7030A0"/>
        </w:rPr>
        <w:t>Safeguarding Adults Review</w:t>
      </w:r>
      <w:r w:rsidR="002929DF" w:rsidRPr="008A2C00">
        <w:rPr>
          <w:rFonts w:cstheme="minorHAnsi"/>
        </w:rPr>
        <w:t xml:space="preserve"> (SAR)</w:t>
      </w:r>
      <w:r w:rsidRPr="008A2C00">
        <w:rPr>
          <w:rFonts w:cstheme="minorHAnsi"/>
        </w:rPr>
        <w:t xml:space="preserve">.  To read the SAR click </w:t>
      </w:r>
      <w:hyperlink r:id="rId10" w:history="1">
        <w:r w:rsidRPr="008A2C00">
          <w:rPr>
            <w:rStyle w:val="Hyperlink"/>
            <w:rFonts w:cstheme="minorHAnsi"/>
          </w:rPr>
          <w:t>here</w:t>
        </w:r>
      </w:hyperlink>
      <w:r w:rsidRPr="008A2C00">
        <w:rPr>
          <w:rFonts w:cstheme="minorHAnsi"/>
        </w:rPr>
        <w:t>.</w:t>
      </w:r>
    </w:p>
    <w:p w14:paraId="5BC6A981" w14:textId="77777777" w:rsidR="00CD2AB7" w:rsidRPr="0075468B" w:rsidRDefault="00CD2AB7" w:rsidP="00D7006B">
      <w:pPr>
        <w:spacing w:after="0" w:line="240" w:lineRule="auto"/>
        <w:rPr>
          <w:rFonts w:cstheme="minorHAnsi"/>
        </w:rPr>
      </w:pPr>
    </w:p>
    <w:p w14:paraId="35589DD1" w14:textId="6E60EE2E" w:rsidR="00577722" w:rsidRPr="0075468B" w:rsidRDefault="00613315" w:rsidP="00D7006B">
      <w:pPr>
        <w:spacing w:after="0" w:line="240" w:lineRule="auto"/>
        <w:rPr>
          <w:rFonts w:cstheme="minorHAnsi"/>
        </w:rPr>
      </w:pPr>
      <w:r w:rsidRPr="008A2C00">
        <w:rPr>
          <w:rFonts w:cstheme="minorHAnsi"/>
          <w:b/>
          <w:bCs/>
          <w:i/>
          <w:iCs/>
          <w:color w:val="7030A0"/>
          <w:sz w:val="24"/>
          <w:szCs w:val="24"/>
        </w:rPr>
        <w:t>W</w:t>
      </w:r>
      <w:r w:rsidR="00AF572E" w:rsidRPr="008A2C00">
        <w:rPr>
          <w:rFonts w:cstheme="minorHAnsi"/>
          <w:b/>
          <w:bCs/>
          <w:i/>
          <w:iCs/>
          <w:color w:val="7030A0"/>
          <w:sz w:val="24"/>
          <w:szCs w:val="24"/>
        </w:rPr>
        <w:t>hite Ribbon UK</w:t>
      </w:r>
      <w:r w:rsidR="00AF572E" w:rsidRPr="008A2C00">
        <w:rPr>
          <w:rFonts w:cstheme="minorHAnsi"/>
          <w:color w:val="7030A0"/>
          <w:sz w:val="24"/>
          <w:szCs w:val="24"/>
        </w:rPr>
        <w:t xml:space="preserve"> </w:t>
      </w:r>
      <w:r w:rsidR="00AF572E" w:rsidRPr="0075468B">
        <w:rPr>
          <w:rFonts w:cstheme="minorHAnsi"/>
        </w:rPr>
        <w:t>are part of a global campaign to end male violence against women and girls.  They do this by encouraging men and boys to take action to change behaviour and culture that leads to abuse and violence</w:t>
      </w:r>
      <w:r w:rsidR="00AF572E" w:rsidRPr="008A2C00">
        <w:rPr>
          <w:rFonts w:cstheme="minorHAnsi"/>
        </w:rPr>
        <w:t xml:space="preserve">. </w:t>
      </w:r>
      <w:r w:rsidRPr="008A2C00">
        <w:rPr>
          <w:rFonts w:cstheme="minorHAnsi"/>
        </w:rPr>
        <w:t xml:space="preserve"> </w:t>
      </w:r>
      <w:r w:rsidR="00E77BBD" w:rsidRPr="008A2C00">
        <w:rPr>
          <w:rFonts w:cstheme="minorHAnsi"/>
        </w:rPr>
        <w:t xml:space="preserve">Click </w:t>
      </w:r>
      <w:hyperlink r:id="rId11" w:history="1">
        <w:r w:rsidR="00E77BBD" w:rsidRPr="008A2C00">
          <w:rPr>
            <w:rStyle w:val="Hyperlink"/>
            <w:rFonts w:cstheme="minorHAnsi"/>
          </w:rPr>
          <w:t>here</w:t>
        </w:r>
      </w:hyperlink>
      <w:r w:rsidR="00E77BBD" w:rsidRPr="008A2C00">
        <w:rPr>
          <w:rFonts w:cstheme="minorHAnsi"/>
        </w:rPr>
        <w:t xml:space="preserve"> f</w:t>
      </w:r>
      <w:r w:rsidR="00EE2348" w:rsidRPr="008A2C00">
        <w:rPr>
          <w:rFonts w:cstheme="minorHAnsi"/>
        </w:rPr>
        <w:t xml:space="preserve">or more information about </w:t>
      </w:r>
      <w:r w:rsidR="00CD2AB7" w:rsidRPr="008A2C00">
        <w:rPr>
          <w:rFonts w:cstheme="minorHAnsi"/>
        </w:rPr>
        <w:t>how you can get involved.</w:t>
      </w:r>
    </w:p>
    <w:p w14:paraId="179E4244" w14:textId="77777777" w:rsidR="009E2171" w:rsidRPr="0075468B" w:rsidRDefault="009E2171" w:rsidP="009E2171">
      <w:pPr>
        <w:pBdr>
          <w:bottom w:val="single" w:sz="4" w:space="1" w:color="auto"/>
        </w:pBdr>
        <w:spacing w:after="0" w:line="240" w:lineRule="auto"/>
        <w:rPr>
          <w:rFonts w:cstheme="minorHAnsi"/>
        </w:rPr>
      </w:pPr>
    </w:p>
    <w:p w14:paraId="70495350" w14:textId="18240E77" w:rsidR="002C0563" w:rsidRPr="0075468B" w:rsidRDefault="00131655" w:rsidP="004F6797">
      <w:pPr>
        <w:spacing w:before="60" w:after="0" w:line="240" w:lineRule="auto"/>
        <w:rPr>
          <w:rFonts w:eastAsia="Times New Roman" w:cstheme="minorHAnsi"/>
        </w:rPr>
      </w:pPr>
      <w:r w:rsidRPr="00604733">
        <w:rPr>
          <w:rFonts w:cstheme="minorHAnsi"/>
          <w:noProof/>
          <w:sz w:val="24"/>
          <w:szCs w:val="24"/>
        </w:rPr>
        <mc:AlternateContent>
          <mc:Choice Requires="wps">
            <w:drawing>
              <wp:anchor distT="0" distB="0" distL="114300" distR="114300" simplePos="0" relativeHeight="251664384" behindDoc="0" locked="0" layoutInCell="1" allowOverlap="1" wp14:anchorId="12105B88" wp14:editId="537F0F4D">
                <wp:simplePos x="0" y="0"/>
                <wp:positionH relativeFrom="column">
                  <wp:posOffset>-300037</wp:posOffset>
                </wp:positionH>
                <wp:positionV relativeFrom="paragraph">
                  <wp:posOffset>406717</wp:posOffset>
                </wp:positionV>
                <wp:extent cx="1708150" cy="799465"/>
                <wp:effectExtent l="0" t="0" r="0" b="0"/>
                <wp:wrapNone/>
                <wp:docPr id="5" name="Rectangle 3"/>
                <wp:cNvGraphicFramePr/>
                <a:graphic xmlns:a="http://schemas.openxmlformats.org/drawingml/2006/main">
                  <a:graphicData uri="http://schemas.microsoft.com/office/word/2010/wordprocessingShape">
                    <wps:wsp>
                      <wps:cNvSpPr/>
                      <wps:spPr>
                        <a:xfrm rot="18087577">
                          <a:off x="0" y="0"/>
                          <a:ext cx="1708150" cy="799465"/>
                        </a:xfrm>
                        <a:prstGeom prst="rect">
                          <a:avLst/>
                        </a:prstGeom>
                        <a:noFill/>
                      </wps:spPr>
                      <wps:txbx>
                        <w:txbxContent>
                          <w:p w14:paraId="2F331D5E" w14:textId="77777777" w:rsidR="002C0563" w:rsidRPr="009E2171" w:rsidRDefault="002C0563" w:rsidP="002C0563">
                            <w:pPr>
                              <w:spacing w:after="0" w:line="240" w:lineRule="auto"/>
                              <w:jc w:val="center"/>
                              <w:rPr>
                                <w:rStyle w:val="Strong"/>
                              </w:rPr>
                            </w:pPr>
                            <w:r w:rsidRPr="009E2171">
                              <w:rPr>
                                <w:rStyle w:val="Strong"/>
                              </w:rPr>
                              <w:t xml:space="preserve">Surveys &amp; </w:t>
                            </w:r>
                          </w:p>
                          <w:p w14:paraId="56FA5BEA" w14:textId="77777777" w:rsidR="002C0563" w:rsidRPr="009E2171" w:rsidRDefault="002C0563" w:rsidP="002C0563">
                            <w:pPr>
                              <w:jc w:val="center"/>
                              <w:rPr>
                                <w:rStyle w:val="Strong"/>
                              </w:rPr>
                            </w:pPr>
                            <w:r w:rsidRPr="009E2171">
                              <w:rPr>
                                <w:rStyle w:val="Strong"/>
                              </w:rPr>
                              <w:t>Consultations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12105B88" id="Rectangle 3" o:spid="_x0000_s1027" style="position:absolute;margin-left:-23.6pt;margin-top:32pt;width:134.5pt;height:62.95pt;rotation:-383650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" filled="f" stroked="f">
                <v:textbox>
                  <w:txbxContent>
                    <w:p w14:paraId="2F331D5E" w14:textId="77777777" w:rsidR="002C0563" w:rsidRPr="009E2171" w:rsidRDefault="002C0563" w:rsidP="002C0563">
                      <w:pPr>
                        <w:spacing w:after="0" w:line="240" w:lineRule="auto"/>
                        <w:jc w:val="center"/>
                        <w:rPr>
                          <w:rStyle w:val="Strong"/>
                        </w:rPr>
                      </w:pPr>
                      <w:r w:rsidRPr="009E2171">
                        <w:rPr>
                          <w:rStyle w:val="Strong"/>
                        </w:rPr>
                        <w:t xml:space="preserve">Surveys &amp; </w:t>
                      </w:r>
                    </w:p>
                    <w:p w14:paraId="56FA5BEA" w14:textId="77777777" w:rsidR="002C0563" w:rsidRPr="009E2171" w:rsidRDefault="002C0563" w:rsidP="002C0563">
                      <w:pPr>
                        <w:jc w:val="center"/>
                        <w:rPr>
                          <w:rStyle w:val="Strong"/>
                        </w:rPr>
                      </w:pPr>
                      <w:r w:rsidRPr="009E2171">
                        <w:rPr>
                          <w:rStyle w:val="Strong"/>
                        </w:rPr>
                        <w:t>Consultations</w:t>
                      </w:r>
                    </w:p>
                  </w:txbxContent>
                </v:textbox>
              </v:rect>
            </w:pict>
          </mc:Fallback>
        </mc:AlternateContent>
      </w:r>
      <w:r w:rsidR="00FF7355" w:rsidRPr="0075468B">
        <w:rPr>
          <w:rFonts w:cstheme="minorHAnsi"/>
          <w:noProof/>
        </w:rPr>
        <w:drawing>
          <wp:anchor distT="0" distB="0" distL="114300" distR="114300" simplePos="0" relativeHeight="251663360" behindDoc="0" locked="0" layoutInCell="1" allowOverlap="1" wp14:anchorId="4C74B1DE" wp14:editId="3A4BA946">
            <wp:simplePos x="0" y="0"/>
            <wp:positionH relativeFrom="column">
              <wp:posOffset>-45720</wp:posOffset>
            </wp:positionH>
            <wp:positionV relativeFrom="paragraph">
              <wp:posOffset>99060</wp:posOffset>
            </wp:positionV>
            <wp:extent cx="876300" cy="1159510"/>
            <wp:effectExtent l="0" t="0" r="0" b="2540"/>
            <wp:wrapThrough wrapText="bothSides">
              <wp:wrapPolygon edited="0">
                <wp:start x="8922" y="0"/>
                <wp:lineTo x="0" y="710"/>
                <wp:lineTo x="0" y="21292"/>
                <wp:lineTo x="21130" y="21292"/>
                <wp:lineTo x="21130" y="710"/>
                <wp:lineTo x="12209" y="0"/>
                <wp:lineTo x="892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355" w:rsidRPr="00604733">
        <w:rPr>
          <w:rFonts w:eastAsia="Times New Roman" w:cstheme="minorHAnsi"/>
          <w:b/>
          <w:bCs/>
          <w:i/>
          <w:iCs/>
          <w:color w:val="7030A0"/>
          <w:sz w:val="24"/>
          <w:szCs w:val="24"/>
        </w:rPr>
        <w:t>Ofsted’s review into sexual abuse in schools and colleges</w:t>
      </w:r>
      <w:r w:rsidR="00FF7355" w:rsidRPr="00604733">
        <w:rPr>
          <w:rFonts w:eastAsia="Times New Roman" w:cstheme="minorHAnsi"/>
          <w:color w:val="7030A0"/>
          <w:sz w:val="20"/>
          <w:szCs w:val="20"/>
        </w:rPr>
        <w:t xml:space="preserve"> </w:t>
      </w:r>
      <w:r w:rsidR="00FF7355" w:rsidRPr="0075468B">
        <w:rPr>
          <w:rFonts w:eastAsia="Times New Roman" w:cstheme="minorHAnsi"/>
        </w:rPr>
        <w:t>– following a survey to schools, Newcastle Safeguarding Children Partnership (NSCP) has opened a quick survey for local businesses and the community and voluntary sector.  Peer on peer sexual abuse and harassment</w:t>
      </w:r>
      <w:r w:rsidR="00AD3A63">
        <w:rPr>
          <w:rFonts w:eastAsia="Times New Roman" w:cstheme="minorHAnsi"/>
        </w:rPr>
        <w:t xml:space="preserve"> </w:t>
      </w:r>
      <w:r w:rsidR="00FF7355" w:rsidRPr="0075468B">
        <w:rPr>
          <w:rFonts w:eastAsia="Times New Roman" w:cstheme="minorHAnsi"/>
        </w:rPr>
        <w:t>doesn’t only happen in educational settings so the aim of the survey is to get an idea of the third sector’s awareness</w:t>
      </w:r>
      <w:r w:rsidR="00AD3A63">
        <w:rPr>
          <w:rFonts w:eastAsia="Times New Roman" w:cstheme="minorHAnsi"/>
        </w:rPr>
        <w:t xml:space="preserve"> of the issue</w:t>
      </w:r>
      <w:r w:rsidR="00FF7355" w:rsidRPr="0075468B">
        <w:rPr>
          <w:rFonts w:eastAsia="Times New Roman" w:cstheme="minorHAnsi"/>
        </w:rPr>
        <w:t xml:space="preserve"> and what support the Partnership can offer organisations.  Please click</w:t>
      </w:r>
      <w:r w:rsidR="00FF7355" w:rsidRPr="0075468B">
        <w:rPr>
          <w:rStyle w:val="apple-converted-space"/>
          <w:rFonts w:eastAsia="Times New Roman" w:cstheme="minorHAnsi"/>
        </w:rPr>
        <w:t> </w:t>
      </w:r>
      <w:hyperlink r:id="rId13" w:history="1">
        <w:r w:rsidR="00FF7355" w:rsidRPr="0075468B">
          <w:rPr>
            <w:rStyle w:val="Hyperlink"/>
            <w:rFonts w:eastAsia="Times New Roman" w:cstheme="minorHAnsi"/>
          </w:rPr>
          <w:t>here</w:t>
        </w:r>
      </w:hyperlink>
      <w:r w:rsidR="00FF7355" w:rsidRPr="0075468B">
        <w:rPr>
          <w:rStyle w:val="apple-converted-space"/>
          <w:rFonts w:eastAsia="Times New Roman" w:cstheme="minorHAnsi"/>
        </w:rPr>
        <w:t> </w:t>
      </w:r>
      <w:r w:rsidR="00FF7355" w:rsidRPr="0075468B">
        <w:rPr>
          <w:rFonts w:eastAsia="Times New Roman" w:cstheme="minorHAnsi"/>
        </w:rPr>
        <w:t>to access the survey</w:t>
      </w:r>
      <w:r w:rsidR="009A5EBD" w:rsidRPr="0075468B">
        <w:rPr>
          <w:rFonts w:eastAsia="Times New Roman" w:cstheme="minorHAnsi"/>
        </w:rPr>
        <w:t>.</w:t>
      </w:r>
    </w:p>
    <w:p w14:paraId="7D5D9A83" w14:textId="77777777" w:rsidR="009A5EBD" w:rsidRPr="0075468B" w:rsidRDefault="009A5EBD" w:rsidP="00FF7355">
      <w:pPr>
        <w:spacing w:after="0" w:line="240" w:lineRule="auto"/>
        <w:rPr>
          <w:rFonts w:cstheme="minorHAnsi"/>
        </w:rPr>
      </w:pPr>
    </w:p>
    <w:p w14:paraId="5F51A46D" w14:textId="77777777" w:rsidR="00324EC9" w:rsidRDefault="00FF7355" w:rsidP="009E2171">
      <w:pPr>
        <w:spacing w:after="0" w:line="240" w:lineRule="auto"/>
        <w:rPr>
          <w:rFonts w:cstheme="minorHAnsi"/>
        </w:rPr>
      </w:pPr>
      <w:r w:rsidRPr="0075468B">
        <w:rPr>
          <w:rFonts w:cstheme="minorHAnsi"/>
        </w:rPr>
        <w:t xml:space="preserve">The Newcastle Safeguarding Adults Board (NSAB) </w:t>
      </w:r>
      <w:r w:rsidRPr="008A2C00">
        <w:rPr>
          <w:rFonts w:cstheme="minorHAnsi"/>
          <w:b/>
          <w:bCs/>
          <w:i/>
          <w:iCs/>
          <w:color w:val="7030A0"/>
          <w:sz w:val="24"/>
          <w:szCs w:val="24"/>
        </w:rPr>
        <w:t>self-neglect practitioner survey</w:t>
      </w:r>
      <w:r w:rsidRPr="008A2C00">
        <w:rPr>
          <w:rFonts w:cstheme="minorHAnsi"/>
          <w:color w:val="7030A0"/>
          <w:sz w:val="24"/>
          <w:szCs w:val="24"/>
        </w:rPr>
        <w:t xml:space="preserve"> </w:t>
      </w:r>
      <w:r w:rsidRPr="0075468B">
        <w:rPr>
          <w:rFonts w:cstheme="minorHAnsi"/>
        </w:rPr>
        <w:t xml:space="preserve">has just closed.  The purpose of the survey is for the NSAB to try to further </w:t>
      </w:r>
    </w:p>
    <w:p w14:paraId="117EF361" w14:textId="02EBEA6A" w:rsidR="00FF7355" w:rsidRPr="0075468B" w:rsidRDefault="00FF7355" w:rsidP="009E2171">
      <w:pPr>
        <w:spacing w:after="0" w:line="240" w:lineRule="auto"/>
        <w:rPr>
          <w:rFonts w:cstheme="minorHAnsi"/>
        </w:rPr>
      </w:pPr>
      <w:r w:rsidRPr="0075468B">
        <w:rPr>
          <w:rFonts w:cstheme="minorHAnsi"/>
        </w:rPr>
        <w:t>understand practitioner experiences of self-neglect to inform any changes that might be made to policy,</w:t>
      </w:r>
      <w:r w:rsidR="00131655">
        <w:rPr>
          <w:rFonts w:cstheme="minorHAnsi"/>
        </w:rPr>
        <w:t xml:space="preserve"> </w:t>
      </w:r>
      <w:proofErr w:type="gramStart"/>
      <w:r w:rsidRPr="0075468B">
        <w:rPr>
          <w:rFonts w:cstheme="minorHAnsi"/>
        </w:rPr>
        <w:t>practice</w:t>
      </w:r>
      <w:proofErr w:type="gramEnd"/>
      <w:r w:rsidRPr="0075468B">
        <w:rPr>
          <w:rFonts w:cstheme="minorHAnsi"/>
        </w:rPr>
        <w:t xml:space="preserve"> and training.  For more information click </w:t>
      </w:r>
      <w:hyperlink r:id="rId14" w:history="1">
        <w:r w:rsidRPr="00DD4860">
          <w:rPr>
            <w:rStyle w:val="Hyperlink"/>
            <w:rFonts w:cstheme="minorHAnsi"/>
            <w:sz w:val="24"/>
            <w:szCs w:val="24"/>
          </w:rPr>
          <w:t>here</w:t>
        </w:r>
      </w:hyperlink>
      <w:r w:rsidRPr="00DD4860">
        <w:rPr>
          <w:rFonts w:cstheme="minorHAnsi"/>
          <w:sz w:val="24"/>
          <w:szCs w:val="24"/>
        </w:rPr>
        <w:t xml:space="preserve"> </w:t>
      </w:r>
      <w:r w:rsidRPr="0075468B">
        <w:rPr>
          <w:rFonts w:cstheme="minorHAnsi"/>
        </w:rPr>
        <w:t>and keep your eyes open for the findings!</w:t>
      </w:r>
    </w:p>
    <w:p w14:paraId="01347474" w14:textId="77777777" w:rsidR="00324EC9" w:rsidRDefault="00324EC9" w:rsidP="00E77BBD">
      <w:pPr>
        <w:spacing w:after="0" w:line="240" w:lineRule="auto"/>
        <w:rPr>
          <w:rFonts w:cstheme="minorHAnsi"/>
        </w:rPr>
      </w:pPr>
    </w:p>
    <w:p w14:paraId="1B23EBD2" w14:textId="77777777" w:rsidR="00131655" w:rsidRDefault="00131655" w:rsidP="00E77BBD">
      <w:pPr>
        <w:spacing w:after="0" w:line="240" w:lineRule="auto"/>
        <w:rPr>
          <w:rFonts w:cstheme="minorHAnsi"/>
        </w:rPr>
      </w:pPr>
    </w:p>
    <w:p w14:paraId="49AE1077" w14:textId="48846BAF" w:rsidR="00114BE4" w:rsidRPr="008A2C00" w:rsidRDefault="00114BE4" w:rsidP="00E77BBD">
      <w:pPr>
        <w:spacing w:after="0" w:line="240" w:lineRule="auto"/>
        <w:rPr>
          <w:rFonts w:cstheme="minorHAnsi"/>
          <w:b/>
          <w:bCs/>
          <w:i/>
          <w:iCs/>
          <w:color w:val="7030A0"/>
        </w:rPr>
      </w:pPr>
      <w:r w:rsidRPr="008A2C00">
        <w:rPr>
          <w:rFonts w:cstheme="minorHAnsi"/>
        </w:rPr>
        <w:t xml:space="preserve">The Government has opened a consultation setting out the proposed updates to the </w:t>
      </w:r>
      <w:r w:rsidRPr="008A2C00">
        <w:rPr>
          <w:rFonts w:cstheme="minorHAnsi"/>
          <w:b/>
          <w:bCs/>
          <w:i/>
          <w:iCs/>
          <w:color w:val="7030A0"/>
          <w:sz w:val="24"/>
          <w:szCs w:val="24"/>
        </w:rPr>
        <w:t>Mental Capacity Act (MCA) Code of Practice and implementation of the Liberty Protection Safeguards (LPS)</w:t>
      </w:r>
      <w:r w:rsidRPr="008A2C00">
        <w:rPr>
          <w:rFonts w:cstheme="minorHAnsi"/>
          <w:sz w:val="24"/>
          <w:szCs w:val="24"/>
        </w:rPr>
        <w:t xml:space="preserve"> </w:t>
      </w:r>
      <w:r w:rsidRPr="008A2C00">
        <w:rPr>
          <w:rFonts w:cstheme="minorHAnsi"/>
        </w:rPr>
        <w:t xml:space="preserve">which runs to 7 July 2022.  Click </w:t>
      </w:r>
      <w:hyperlink r:id="rId15" w:history="1">
        <w:r w:rsidRPr="008A2C00">
          <w:rPr>
            <w:rStyle w:val="Hyperlink"/>
            <w:rFonts w:cstheme="minorHAnsi"/>
          </w:rPr>
          <w:t>here</w:t>
        </w:r>
      </w:hyperlink>
      <w:r w:rsidRPr="008A2C00">
        <w:rPr>
          <w:rFonts w:cstheme="minorHAnsi"/>
        </w:rPr>
        <w:t xml:space="preserve"> for more information. </w:t>
      </w:r>
    </w:p>
    <w:p w14:paraId="0034C721" w14:textId="77777777" w:rsidR="00114BE4" w:rsidRPr="0075468B" w:rsidRDefault="00114BE4" w:rsidP="00114BE4">
      <w:pPr>
        <w:pBdr>
          <w:bottom w:val="single" w:sz="4" w:space="1" w:color="auto"/>
        </w:pBdr>
        <w:spacing w:after="0" w:line="240" w:lineRule="auto"/>
        <w:rPr>
          <w:rFonts w:cstheme="minorHAnsi"/>
        </w:rPr>
      </w:pPr>
    </w:p>
    <w:p w14:paraId="7F8547E6" w14:textId="4C1AA98F" w:rsidR="00114BE4" w:rsidRPr="0075468B" w:rsidRDefault="00114BE4" w:rsidP="00131655">
      <w:pPr>
        <w:spacing w:before="60" w:after="0" w:line="240" w:lineRule="auto"/>
        <w:rPr>
          <w:rFonts w:cstheme="minorHAnsi"/>
        </w:rPr>
      </w:pPr>
      <w:r w:rsidRPr="0075468B">
        <w:rPr>
          <w:rFonts w:cstheme="minorHAnsi"/>
          <w:noProof/>
        </w:rPr>
        <w:drawing>
          <wp:anchor distT="0" distB="0" distL="114300" distR="114300" simplePos="0" relativeHeight="251666432" behindDoc="0" locked="0" layoutInCell="1" allowOverlap="1" wp14:anchorId="3E6A27E3" wp14:editId="73674AF4">
            <wp:simplePos x="0" y="0"/>
            <wp:positionH relativeFrom="column">
              <wp:posOffset>1424305</wp:posOffset>
            </wp:positionH>
            <wp:positionV relativeFrom="paragraph">
              <wp:posOffset>187960</wp:posOffset>
            </wp:positionV>
            <wp:extent cx="1847850" cy="1031875"/>
            <wp:effectExtent l="0" t="0" r="0" b="0"/>
            <wp:wrapSquare wrapText="bothSides"/>
            <wp:docPr id="8" name="Pictur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7850" cy="1031875"/>
                    </a:xfrm>
                    <a:prstGeom prst="rect">
                      <a:avLst/>
                    </a:prstGeom>
                  </pic:spPr>
                </pic:pic>
              </a:graphicData>
            </a:graphic>
            <wp14:sizeRelH relativeFrom="margin">
              <wp14:pctWidth>0</wp14:pctWidth>
            </wp14:sizeRelH>
            <wp14:sizeRelV relativeFrom="margin">
              <wp14:pctHeight>0</wp14:pctHeight>
            </wp14:sizeRelV>
          </wp:anchor>
        </w:drawing>
      </w:r>
      <w:r w:rsidRPr="0075468B">
        <w:rPr>
          <w:rFonts w:cstheme="minorHAnsi"/>
        </w:rPr>
        <w:t xml:space="preserve">The NSCP held their </w:t>
      </w:r>
      <w:r w:rsidR="006B1F93" w:rsidRPr="00604733">
        <w:rPr>
          <w:rFonts w:cstheme="minorHAnsi"/>
          <w:b/>
          <w:bCs/>
          <w:i/>
          <w:iCs/>
          <w:color w:val="7030A0"/>
          <w:sz w:val="24"/>
          <w:szCs w:val="24"/>
        </w:rPr>
        <w:t>D</w:t>
      </w:r>
      <w:r w:rsidRPr="00604733">
        <w:rPr>
          <w:rFonts w:cstheme="minorHAnsi"/>
          <w:b/>
          <w:bCs/>
          <w:i/>
          <w:iCs/>
          <w:color w:val="7030A0"/>
          <w:sz w:val="24"/>
          <w:szCs w:val="24"/>
        </w:rPr>
        <w:t xml:space="preserve">evelopment </w:t>
      </w:r>
      <w:r w:rsidR="006B1F93" w:rsidRPr="00604733">
        <w:rPr>
          <w:rFonts w:cstheme="minorHAnsi"/>
          <w:b/>
          <w:bCs/>
          <w:i/>
          <w:iCs/>
          <w:color w:val="7030A0"/>
          <w:sz w:val="24"/>
          <w:szCs w:val="24"/>
        </w:rPr>
        <w:t>D</w:t>
      </w:r>
      <w:r w:rsidRPr="00604733">
        <w:rPr>
          <w:rFonts w:cstheme="minorHAnsi"/>
          <w:b/>
          <w:bCs/>
          <w:i/>
          <w:iCs/>
          <w:color w:val="7030A0"/>
          <w:sz w:val="24"/>
          <w:szCs w:val="24"/>
        </w:rPr>
        <w:t>ay</w:t>
      </w:r>
      <w:r w:rsidRPr="00604733">
        <w:rPr>
          <w:rFonts w:cstheme="minorHAnsi"/>
          <w:color w:val="7030A0"/>
          <w:sz w:val="24"/>
          <w:szCs w:val="24"/>
        </w:rPr>
        <w:t xml:space="preserve"> </w:t>
      </w:r>
      <w:r w:rsidRPr="0075468B">
        <w:rPr>
          <w:rFonts w:cstheme="minorHAnsi"/>
        </w:rPr>
        <w:t xml:space="preserve">in March.  The focus of the day was the voice of the child with participants hearing children and young people’s experiences and perceptions on </w:t>
      </w:r>
      <w:proofErr w:type="gramStart"/>
      <w:r w:rsidRPr="0075468B">
        <w:rPr>
          <w:rFonts w:cstheme="minorHAnsi"/>
        </w:rPr>
        <w:t>a number of</w:t>
      </w:r>
      <w:proofErr w:type="gramEnd"/>
      <w:r w:rsidRPr="0075468B">
        <w:rPr>
          <w:rFonts w:cstheme="minorHAnsi"/>
        </w:rPr>
        <w:t xml:space="preserve"> safeguarding issues.  Clic</w:t>
      </w:r>
      <w:r w:rsidR="008A2C00">
        <w:rPr>
          <w:rFonts w:cstheme="minorHAnsi"/>
        </w:rPr>
        <w:t>k on the image</w:t>
      </w:r>
      <w:r w:rsidRPr="0075468B">
        <w:rPr>
          <w:rFonts w:cstheme="minorHAnsi"/>
        </w:rPr>
        <w:t xml:space="preserve"> to see the slides from the day.</w:t>
      </w:r>
    </w:p>
    <w:p w14:paraId="25C8D4C8" w14:textId="2497B6F0" w:rsidR="00114BE4" w:rsidRPr="00AD3A63" w:rsidRDefault="00114BE4" w:rsidP="00114BE4">
      <w:pPr>
        <w:pBdr>
          <w:bottom w:val="single" w:sz="4" w:space="1" w:color="auto"/>
        </w:pBdr>
        <w:spacing w:after="0" w:line="240" w:lineRule="auto"/>
        <w:rPr>
          <w:rFonts w:cstheme="minorHAnsi"/>
        </w:rPr>
      </w:pPr>
    </w:p>
    <w:p w14:paraId="39E053A7" w14:textId="2CCA2798" w:rsidR="00324EC9" w:rsidRDefault="00D77910" w:rsidP="00131655">
      <w:pPr>
        <w:spacing w:before="60" w:after="0" w:line="240" w:lineRule="auto"/>
        <w:rPr>
          <w:rFonts w:cstheme="minorHAnsi"/>
        </w:rPr>
      </w:pPr>
      <w:r w:rsidRPr="00AD3A63">
        <w:rPr>
          <w:rFonts w:cstheme="minorHAnsi"/>
          <w:b/>
          <w:bCs/>
          <w:i/>
          <w:iCs/>
          <w:color w:val="7030A0"/>
        </w:rPr>
        <w:t xml:space="preserve">Spotlight on </w:t>
      </w:r>
      <w:r w:rsidR="004F6797">
        <w:rPr>
          <w:rFonts w:cstheme="minorHAnsi"/>
          <w:b/>
          <w:bCs/>
          <w:i/>
          <w:iCs/>
          <w:color w:val="7030A0"/>
        </w:rPr>
        <w:t>T</w:t>
      </w:r>
      <w:r w:rsidRPr="00AD3A63">
        <w:rPr>
          <w:rFonts w:cstheme="minorHAnsi"/>
          <w:b/>
          <w:bCs/>
          <w:i/>
          <w:iCs/>
          <w:color w:val="7030A0"/>
        </w:rPr>
        <w:t xml:space="preserve">raining </w:t>
      </w:r>
      <w:r w:rsidRPr="00AD3A63">
        <w:rPr>
          <w:rFonts w:cstheme="minorHAnsi"/>
          <w:color w:val="000000" w:themeColor="text1"/>
        </w:rPr>
        <w:t>–</w:t>
      </w:r>
      <w:r w:rsidR="00131655">
        <w:rPr>
          <w:rFonts w:cstheme="minorHAnsi"/>
          <w:color w:val="000000" w:themeColor="text1"/>
        </w:rPr>
        <w:t xml:space="preserve"> </w:t>
      </w:r>
      <w:r w:rsidR="00C74A84" w:rsidRPr="00AD3A63">
        <w:rPr>
          <w:rFonts w:cstheme="minorHAnsi"/>
        </w:rPr>
        <w:t>The NSAB and NSCP offer both safeguarding</w:t>
      </w:r>
      <w:r w:rsidR="00C74A84" w:rsidRPr="0075468B">
        <w:rPr>
          <w:rFonts w:cstheme="minorHAnsi"/>
        </w:rPr>
        <w:t xml:space="preserve"> courses as well as other training programmes and resources.  </w:t>
      </w:r>
      <w:r w:rsidRPr="0075468B">
        <w:rPr>
          <w:rFonts w:cstheme="minorHAnsi"/>
        </w:rPr>
        <w:t>This edition is going to put the spotlight</w:t>
      </w:r>
      <w:r w:rsidR="00324EC9">
        <w:rPr>
          <w:rFonts w:cstheme="minorHAnsi"/>
        </w:rPr>
        <w:t xml:space="preserve"> on</w:t>
      </w:r>
      <w:r w:rsidR="004F6797">
        <w:rPr>
          <w:rFonts w:cstheme="minorHAnsi"/>
        </w:rPr>
        <w:t xml:space="preserve"> </w:t>
      </w:r>
      <w:r w:rsidR="00462E63">
        <w:rPr>
          <w:rFonts w:cstheme="minorHAnsi"/>
        </w:rPr>
        <w:t xml:space="preserve">a new course delivered by Mike Ward from Alcohol Change UK on the </w:t>
      </w:r>
      <w:r w:rsidR="00462E63" w:rsidRPr="006E20D4">
        <w:rPr>
          <w:rFonts w:cstheme="minorHAnsi"/>
          <w:b/>
          <w:bCs/>
          <w:i/>
          <w:iCs/>
          <w:color w:val="7030A0"/>
        </w:rPr>
        <w:t>MCA and Vulnerable Dependent Drinkers</w:t>
      </w:r>
      <w:r w:rsidR="00462E63">
        <w:rPr>
          <w:rFonts w:cstheme="minorHAnsi"/>
        </w:rPr>
        <w:t xml:space="preserve">.  </w:t>
      </w:r>
      <w:r w:rsidR="004F6797">
        <w:rPr>
          <w:rFonts w:cstheme="minorHAnsi"/>
        </w:rPr>
        <w:t xml:space="preserve"> This workshop is aimed at </w:t>
      </w:r>
      <w:r w:rsidR="006E20D4">
        <w:rPr>
          <w:rFonts w:cstheme="minorHAnsi"/>
        </w:rPr>
        <w:t>staff and volunteers who work with people who are at risk of alcohol-related harm and will cover the MCA and other legal powers available to protect vulnerable dependent drinkers.</w:t>
      </w:r>
      <w:r w:rsidR="004F6797">
        <w:rPr>
          <w:rFonts w:cstheme="minorHAnsi"/>
        </w:rPr>
        <w:t xml:space="preserve"> Click </w:t>
      </w:r>
      <w:hyperlink r:id="rId18" w:history="1">
        <w:r w:rsidR="004F6797" w:rsidRPr="006E20D4">
          <w:rPr>
            <w:rStyle w:val="Hyperlink"/>
            <w:rFonts w:cstheme="minorHAnsi"/>
          </w:rPr>
          <w:t>here</w:t>
        </w:r>
      </w:hyperlink>
      <w:r w:rsidR="004F6797">
        <w:rPr>
          <w:rFonts w:cstheme="minorHAnsi"/>
        </w:rPr>
        <w:t xml:space="preserve"> for dates, aims, objectives and target audience information.</w:t>
      </w:r>
    </w:p>
    <w:p w14:paraId="0FC7B7B7" w14:textId="77777777" w:rsidR="00324EC9" w:rsidRPr="0075468B" w:rsidRDefault="00324EC9" w:rsidP="00AD3A63">
      <w:pPr>
        <w:pBdr>
          <w:bottom w:val="single" w:sz="4" w:space="1" w:color="auto"/>
        </w:pBdr>
        <w:spacing w:after="0" w:line="240" w:lineRule="auto"/>
        <w:rPr>
          <w:rFonts w:cstheme="minorHAnsi"/>
        </w:rPr>
      </w:pPr>
    </w:p>
    <w:p w14:paraId="02147B8F" w14:textId="4B55D286" w:rsidR="003A6E15" w:rsidRDefault="0075468B" w:rsidP="004F6797">
      <w:pPr>
        <w:spacing w:before="60" w:after="0" w:line="240" w:lineRule="auto"/>
        <w:rPr>
          <w:rFonts w:cstheme="minorHAnsi"/>
        </w:rPr>
      </w:pPr>
      <w:r w:rsidRPr="008A2C00">
        <w:rPr>
          <w:rFonts w:cstheme="minorHAnsi"/>
          <w:b/>
          <w:bCs/>
          <w:i/>
          <w:iCs/>
          <w:color w:val="7030A0"/>
          <w:sz w:val="24"/>
          <w:szCs w:val="24"/>
        </w:rPr>
        <w:t>And finally ………!</w:t>
      </w:r>
      <w:r w:rsidR="007775EE">
        <w:rPr>
          <w:rFonts w:cstheme="minorHAnsi"/>
          <w:b/>
          <w:bCs/>
          <w:i/>
          <w:iCs/>
          <w:color w:val="7030A0"/>
        </w:rPr>
        <w:t xml:space="preserve">  </w:t>
      </w:r>
      <w:r w:rsidR="007775EE">
        <w:rPr>
          <w:rFonts w:cstheme="minorHAnsi"/>
        </w:rPr>
        <w:t>the</w:t>
      </w:r>
      <w:r w:rsidR="003A6E15">
        <w:rPr>
          <w:rFonts w:cstheme="minorHAnsi"/>
        </w:rPr>
        <w:t xml:space="preserve"> NSCP has a new logo</w:t>
      </w:r>
      <w:r w:rsidR="00B87C80">
        <w:rPr>
          <w:rFonts w:cstheme="minorHAnsi"/>
        </w:rPr>
        <w:t>!</w:t>
      </w:r>
    </w:p>
    <w:p w14:paraId="4DF9D23E" w14:textId="77777777" w:rsidR="005C11DA" w:rsidRDefault="005C11DA" w:rsidP="003A6E15">
      <w:pPr>
        <w:spacing w:after="0" w:line="240" w:lineRule="auto"/>
        <w:jc w:val="center"/>
        <w:rPr>
          <w:rFonts w:cstheme="minorHAnsi"/>
          <w:b/>
          <w:bCs/>
        </w:rPr>
      </w:pPr>
    </w:p>
    <w:p w14:paraId="0231C9EB" w14:textId="3AF2E985" w:rsidR="000A41DE" w:rsidRDefault="00324EC9" w:rsidP="003A6E15">
      <w:pPr>
        <w:spacing w:after="0" w:line="240" w:lineRule="auto"/>
        <w:jc w:val="center"/>
        <w:rPr>
          <w:rFonts w:cstheme="minorHAnsi"/>
        </w:rPr>
      </w:pPr>
      <w:r w:rsidRPr="00324EC9">
        <w:rPr>
          <w:rFonts w:cstheme="minorHAnsi"/>
          <w:noProof/>
        </w:rPr>
        <w:drawing>
          <wp:inline distT="0" distB="0" distL="0" distR="0" wp14:anchorId="13F57673" wp14:editId="4E185603">
            <wp:extent cx="3271651" cy="14668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58546" cy="1505810"/>
                    </a:xfrm>
                    <a:prstGeom prst="rect">
                      <a:avLst/>
                    </a:prstGeom>
                  </pic:spPr>
                </pic:pic>
              </a:graphicData>
            </a:graphic>
          </wp:inline>
        </w:drawing>
      </w:r>
    </w:p>
    <w:p w14:paraId="4D700507" w14:textId="2D139672" w:rsidR="000A41DE" w:rsidRDefault="000A41DE" w:rsidP="003A6E15">
      <w:pPr>
        <w:spacing w:after="0" w:line="240" w:lineRule="auto"/>
        <w:rPr>
          <w:rFonts w:cstheme="minorHAnsi"/>
        </w:rPr>
      </w:pPr>
    </w:p>
    <w:p w14:paraId="67E9BC68" w14:textId="059F31A6" w:rsidR="00FF7355" w:rsidRPr="00AD3A63" w:rsidRDefault="008072A0" w:rsidP="00FF7355">
      <w:pPr>
        <w:spacing w:after="0" w:line="240" w:lineRule="auto"/>
      </w:pPr>
      <w:r w:rsidRPr="00AD3A63">
        <w:rPr>
          <w:rFonts w:cstheme="minorHAnsi"/>
        </w:rPr>
        <w:t>A big</w:t>
      </w:r>
      <w:r w:rsidR="003C7280" w:rsidRPr="00AD3A63">
        <w:rPr>
          <w:rFonts w:cstheme="minorHAnsi"/>
        </w:rPr>
        <w:t xml:space="preserve"> </w:t>
      </w:r>
      <w:r w:rsidR="003C7280" w:rsidRPr="00AD3A63">
        <w:rPr>
          <w:rFonts w:cstheme="minorHAnsi"/>
          <w:color w:val="FF0000"/>
        </w:rPr>
        <w:t>THANK YOU</w:t>
      </w:r>
      <w:r w:rsidRPr="00AD3A63">
        <w:rPr>
          <w:rFonts w:cstheme="minorHAnsi"/>
          <w:color w:val="00B0F0"/>
        </w:rPr>
        <w:t xml:space="preserve"> </w:t>
      </w:r>
      <w:r w:rsidRPr="00AD3A63">
        <w:rPr>
          <w:rFonts w:cstheme="minorHAnsi"/>
        </w:rPr>
        <w:t xml:space="preserve">to students at Jesmond Park Academy who </w:t>
      </w:r>
      <w:r w:rsidR="00AB75CF" w:rsidRPr="00AD3A63">
        <w:rPr>
          <w:rFonts w:cstheme="minorHAnsi"/>
        </w:rPr>
        <w:t xml:space="preserve">gave the Partnership some great logo designs and ideas.  </w:t>
      </w:r>
      <w:r w:rsidR="007775EE" w:rsidRPr="00AD3A63">
        <w:rPr>
          <w:rFonts w:cstheme="minorHAnsi"/>
        </w:rPr>
        <w:t>Elements from several</w:t>
      </w:r>
      <w:r w:rsidR="002929DF" w:rsidRPr="00AD3A63">
        <w:rPr>
          <w:rFonts w:cstheme="minorHAnsi"/>
        </w:rPr>
        <w:t xml:space="preserve"> of the</w:t>
      </w:r>
      <w:r w:rsidR="007775EE" w:rsidRPr="00AD3A63">
        <w:rPr>
          <w:rFonts w:cstheme="minorHAnsi"/>
        </w:rPr>
        <w:t xml:space="preserve"> designs were used to produce four logos which were voted on by </w:t>
      </w:r>
      <w:r w:rsidR="002929DF" w:rsidRPr="00AD3A63">
        <w:rPr>
          <w:rFonts w:cstheme="minorHAnsi"/>
        </w:rPr>
        <w:t xml:space="preserve">partners and </w:t>
      </w:r>
      <w:r w:rsidR="007775EE" w:rsidRPr="00AD3A63">
        <w:rPr>
          <w:rFonts w:cstheme="minorHAnsi"/>
        </w:rPr>
        <w:t xml:space="preserve">relevant agencies.  The voting was </w:t>
      </w:r>
      <w:r w:rsidR="00AD3A63" w:rsidRPr="00AD3A63">
        <w:rPr>
          <w:rFonts w:cstheme="minorHAnsi"/>
        </w:rPr>
        <w:t>close</w:t>
      </w:r>
      <w:r w:rsidR="007775EE" w:rsidRPr="00AD3A63">
        <w:rPr>
          <w:rFonts w:cstheme="minorHAnsi"/>
        </w:rPr>
        <w:t xml:space="preserve"> but this one just came out on top.  We hope you all like it!</w:t>
      </w:r>
    </w:p>
    <w:p w14:paraId="5ADD3A7A" w14:textId="1369D437" w:rsidR="00FF7355" w:rsidRPr="0075468B" w:rsidRDefault="00F248BF">
      <w:r>
        <w:rPr>
          <w:noProof/>
        </w:rPr>
        <mc:AlternateContent>
          <mc:Choice Requires="wps">
            <w:drawing>
              <wp:anchor distT="0" distB="0" distL="114300" distR="114300" simplePos="0" relativeHeight="251669504" behindDoc="0" locked="0" layoutInCell="1" allowOverlap="1" wp14:anchorId="56DEF8F5" wp14:editId="0140FCB3">
                <wp:simplePos x="0" y="0"/>
                <wp:positionH relativeFrom="column">
                  <wp:posOffset>-4445</wp:posOffset>
                </wp:positionH>
                <wp:positionV relativeFrom="paragraph">
                  <wp:posOffset>71755</wp:posOffset>
                </wp:positionV>
                <wp:extent cx="3305175" cy="7524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305175" cy="752475"/>
                        </a:xfrm>
                        <a:prstGeom prst="rect">
                          <a:avLst/>
                        </a:prstGeom>
                        <a:solidFill>
                          <a:srgbClr val="CCCCFF"/>
                        </a:solidFill>
                        <a:ln w="6350">
                          <a:solidFill>
                            <a:prstClr val="black"/>
                          </a:solidFill>
                        </a:ln>
                      </wps:spPr>
                      <wps:txbx>
                        <w:txbxContent>
                          <w:p w14:paraId="37594BF9" w14:textId="569F1E00" w:rsidR="005C11DA" w:rsidRPr="005C11DA" w:rsidRDefault="005C11DA" w:rsidP="005C11DA">
                            <w:pPr>
                              <w:spacing w:after="0" w:line="240" w:lineRule="auto"/>
                              <w:rPr>
                                <w:sz w:val="20"/>
                                <w:szCs w:val="20"/>
                              </w:rPr>
                            </w:pPr>
                            <w:r w:rsidRPr="005C11DA">
                              <w:rPr>
                                <w:sz w:val="20"/>
                                <w:szCs w:val="20"/>
                              </w:rPr>
                              <w:t xml:space="preserve">If you have news, examples of good practice, videos or </w:t>
                            </w:r>
                            <w:proofErr w:type="spellStart"/>
                            <w:r w:rsidRPr="005C11DA">
                              <w:rPr>
                                <w:sz w:val="20"/>
                                <w:szCs w:val="20"/>
                              </w:rPr>
                              <w:t>biteables</w:t>
                            </w:r>
                            <w:proofErr w:type="spellEnd"/>
                            <w:r w:rsidRPr="005C11DA">
                              <w:rPr>
                                <w:sz w:val="20"/>
                                <w:szCs w:val="20"/>
                              </w:rPr>
                              <w:t xml:space="preserve"> you’d like to be included in the next newsletter please send them to </w:t>
                            </w:r>
                            <w:hyperlink r:id="rId20" w:history="1">
                              <w:r w:rsidRPr="005C11DA">
                                <w:rPr>
                                  <w:rStyle w:val="Hyperlink"/>
                                  <w:sz w:val="20"/>
                                  <w:szCs w:val="20"/>
                                </w:rPr>
                                <w:t>claire.nixon@newcastle.gov.uk</w:t>
                              </w:r>
                            </w:hyperlink>
                            <w:r w:rsidRPr="005C11DA">
                              <w:rPr>
                                <w:sz w:val="20"/>
                                <w:szCs w:val="20"/>
                              </w:rPr>
                              <w:t xml:space="preserve"> (adults) or </w:t>
                            </w:r>
                            <w:hyperlink r:id="rId21" w:history="1">
                              <w:r w:rsidRPr="005C11DA">
                                <w:rPr>
                                  <w:rStyle w:val="Hyperlink"/>
                                  <w:sz w:val="20"/>
                                  <w:szCs w:val="20"/>
                                </w:rPr>
                                <w:t>tina.lisle@newcastle.gov.uk</w:t>
                              </w:r>
                            </w:hyperlink>
                            <w:r w:rsidRPr="005C11DA">
                              <w:rPr>
                                <w:sz w:val="20"/>
                                <w:szCs w:val="20"/>
                              </w:rPr>
                              <w:t xml:space="preserve"> (children)</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EF8F5" id="_x0000_t202" coordsize="21600,21600" o:spt="202" path="m,l,21600r21600,l21600,xe">
                <v:stroke joinstyle="miter"/>
                <v:path gradientshapeok="t" o:connecttype="rect"/>
              </v:shapetype>
              <v:shape id="Text Box 12" o:spid="_x0000_s1028" type="#_x0000_t202" style="position:absolute;margin-left:-.35pt;margin-top:5.65pt;width:260.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" fillcolor="#ccf" strokeweight=".5pt">
                <v:textbox>
                  <w:txbxContent>
                    <w:p w14:paraId="37594BF9" w14:textId="569F1E00" w:rsidR="005C11DA" w:rsidRPr="005C11DA" w:rsidRDefault="005C11DA" w:rsidP="005C11DA">
                      <w:pPr>
                        <w:spacing w:after="0" w:line="240" w:lineRule="auto"/>
                        <w:rPr>
                          <w:sz w:val="20"/>
                          <w:szCs w:val="20"/>
                        </w:rPr>
                      </w:pPr>
                      <w:r w:rsidRPr="005C11DA">
                        <w:rPr>
                          <w:sz w:val="20"/>
                          <w:szCs w:val="20"/>
                        </w:rPr>
                        <w:t xml:space="preserve">If you have news, examples of good practice, videos or </w:t>
                      </w:r>
                      <w:proofErr w:type="spellStart"/>
                      <w:r w:rsidRPr="005C11DA">
                        <w:rPr>
                          <w:sz w:val="20"/>
                          <w:szCs w:val="20"/>
                        </w:rPr>
                        <w:t>biteables</w:t>
                      </w:r>
                      <w:proofErr w:type="spellEnd"/>
                      <w:r w:rsidRPr="005C11DA">
                        <w:rPr>
                          <w:sz w:val="20"/>
                          <w:szCs w:val="20"/>
                        </w:rPr>
                        <w:t xml:space="preserve"> you’d like to be included in the next newsletter please send them to </w:t>
                      </w:r>
                      <w:hyperlink r:id="rId22" w:history="1">
                        <w:r w:rsidRPr="005C11DA">
                          <w:rPr>
                            <w:rStyle w:val="Hyperlink"/>
                            <w:sz w:val="20"/>
                            <w:szCs w:val="20"/>
                          </w:rPr>
                          <w:t>claire.nixon@newcastle.gov.uk</w:t>
                        </w:r>
                      </w:hyperlink>
                      <w:r w:rsidRPr="005C11DA">
                        <w:rPr>
                          <w:sz w:val="20"/>
                          <w:szCs w:val="20"/>
                        </w:rPr>
                        <w:t xml:space="preserve"> (adults) or </w:t>
                      </w:r>
                      <w:hyperlink r:id="rId23" w:history="1">
                        <w:r w:rsidRPr="005C11DA">
                          <w:rPr>
                            <w:rStyle w:val="Hyperlink"/>
                            <w:sz w:val="20"/>
                            <w:szCs w:val="20"/>
                          </w:rPr>
                          <w:t>tina.lisle@newcastle.gov.uk</w:t>
                        </w:r>
                      </w:hyperlink>
                      <w:r w:rsidRPr="005C11DA">
                        <w:rPr>
                          <w:sz w:val="20"/>
                          <w:szCs w:val="20"/>
                        </w:rPr>
                        <w:t xml:space="preserve"> (children)</w:t>
                      </w:r>
                      <w:r>
                        <w:rPr>
                          <w:sz w:val="20"/>
                          <w:szCs w:val="20"/>
                        </w:rPr>
                        <w:t>.</w:t>
                      </w:r>
                    </w:p>
                  </w:txbxContent>
                </v:textbox>
              </v:shape>
            </w:pict>
          </mc:Fallback>
        </mc:AlternateContent>
      </w:r>
    </w:p>
    <w:sectPr w:rsidR="00FF7355" w:rsidRPr="0075468B" w:rsidSect="00131655">
      <w:headerReference w:type="default" r:id="rId24"/>
      <w:pgSz w:w="11906" w:h="16838" w:code="9"/>
      <w:pgMar w:top="1134" w:right="567" w:bottom="340" w:left="567" w:header="340" w:footer="17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633A" w14:textId="77777777" w:rsidR="001A5C87" w:rsidRDefault="001A5C87" w:rsidP="001A5C87">
      <w:pPr>
        <w:spacing w:after="0" w:line="240" w:lineRule="auto"/>
      </w:pPr>
      <w:r>
        <w:separator/>
      </w:r>
    </w:p>
  </w:endnote>
  <w:endnote w:type="continuationSeparator" w:id="0">
    <w:p w14:paraId="5E765617" w14:textId="77777777" w:rsidR="001A5C87" w:rsidRDefault="001A5C87" w:rsidP="001A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3166" w14:textId="77777777" w:rsidR="001A5C87" w:rsidRDefault="001A5C87" w:rsidP="001A5C87">
      <w:pPr>
        <w:spacing w:after="0" w:line="240" w:lineRule="auto"/>
      </w:pPr>
      <w:r>
        <w:separator/>
      </w:r>
    </w:p>
  </w:footnote>
  <w:footnote w:type="continuationSeparator" w:id="0">
    <w:p w14:paraId="389BA3AE" w14:textId="77777777" w:rsidR="001A5C87" w:rsidRDefault="001A5C87" w:rsidP="001A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B1EE" w14:textId="2556270D" w:rsidR="001A5C87" w:rsidRDefault="001A5C87" w:rsidP="001A5C87">
    <w:pPr>
      <w:pStyle w:val="Header"/>
      <w:tabs>
        <w:tab w:val="clear" w:pos="9026"/>
        <w:tab w:val="right" w:pos="9214"/>
      </w:tabs>
    </w:pPr>
    <w:r w:rsidRPr="008948C3">
      <w:rPr>
        <w:rFonts w:cstheme="minorHAnsi"/>
        <w:noProof/>
      </w:rPr>
      <mc:AlternateContent>
        <mc:Choice Requires="wps">
          <w:drawing>
            <wp:anchor distT="45720" distB="45720" distL="114300" distR="114300" simplePos="0" relativeHeight="251659264" behindDoc="0" locked="0" layoutInCell="1" allowOverlap="1" wp14:anchorId="7FC666C8" wp14:editId="275C8F8B">
              <wp:simplePos x="0" y="0"/>
              <wp:positionH relativeFrom="column">
                <wp:posOffset>1316355</wp:posOffset>
              </wp:positionH>
              <wp:positionV relativeFrom="paragraph">
                <wp:posOffset>-111125</wp:posOffset>
              </wp:positionV>
              <wp:extent cx="4524375" cy="762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62000"/>
                      </a:xfrm>
                      <a:prstGeom prst="rect">
                        <a:avLst/>
                      </a:prstGeom>
                      <a:solidFill>
                        <a:srgbClr val="FF99FF"/>
                      </a:solidFill>
                      <a:ln w="12700">
                        <a:solidFill>
                          <a:srgbClr val="000000"/>
                        </a:solidFill>
                        <a:miter lim="800000"/>
                        <a:headEnd/>
                        <a:tailEnd/>
                      </a:ln>
                    </wps:spPr>
                    <wps:txbx>
                      <w:txbxContent>
                        <w:p w14:paraId="67CCC572" w14:textId="77777777" w:rsidR="001A5C87" w:rsidRPr="008A2C00" w:rsidRDefault="001A5C87" w:rsidP="001A5C87">
                          <w:pPr>
                            <w:spacing w:before="120" w:after="120"/>
                            <w:jc w:val="center"/>
                            <w:rPr>
                              <w:sz w:val="36"/>
                              <w:szCs w:val="36"/>
                            </w:rPr>
                          </w:pPr>
                          <w:r w:rsidRPr="008A2C00">
                            <w:rPr>
                              <w:sz w:val="36"/>
                              <w:szCs w:val="36"/>
                            </w:rPr>
                            <w:t>Newcastle Adults and Children Safeguarding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666C8" id="_x0000_t202" coordsize="21600,21600" o:spt="202" path="m,l,21600r21600,l21600,xe">
              <v:stroke joinstyle="miter"/>
              <v:path gradientshapeok="t" o:connecttype="rect"/>
            </v:shapetype>
            <v:shape id="Text Box 2" o:spid="_x0000_s1029" type="#_x0000_t202" style="position:absolute;margin-left:103.65pt;margin-top:-8.75pt;width:356.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" fillcolor="#f9f" strokeweight="1pt">
              <v:textbox>
                <w:txbxContent>
                  <w:p w14:paraId="67CCC572" w14:textId="77777777" w:rsidR="001A5C87" w:rsidRPr="008A2C00" w:rsidRDefault="001A5C87" w:rsidP="001A5C87">
                    <w:pPr>
                      <w:spacing w:before="120" w:after="120"/>
                      <w:jc w:val="center"/>
                      <w:rPr>
                        <w:sz w:val="36"/>
                        <w:szCs w:val="36"/>
                      </w:rPr>
                    </w:pPr>
                    <w:r w:rsidRPr="008A2C00">
                      <w:rPr>
                        <w:sz w:val="36"/>
                        <w:szCs w:val="36"/>
                      </w:rPr>
                      <w:t>Newcastle Adults and Children Safeguarding Newsletter</w:t>
                    </w:r>
                  </w:p>
                </w:txbxContent>
              </v:textbox>
              <w10:wrap type="square"/>
            </v:shape>
          </w:pict>
        </mc:Fallback>
      </mc:AlternateContent>
    </w:r>
    <w:r w:rsidRPr="008948C3">
      <w:rPr>
        <w:noProof/>
      </w:rPr>
      <w:drawing>
        <wp:anchor distT="0" distB="0" distL="114300" distR="114300" simplePos="0" relativeHeight="251661312" behindDoc="0" locked="0" layoutInCell="1" allowOverlap="1" wp14:anchorId="3E203EAD" wp14:editId="0763FA86">
          <wp:simplePos x="0" y="0"/>
          <wp:positionH relativeFrom="column">
            <wp:posOffset>5945505</wp:posOffset>
          </wp:positionH>
          <wp:positionV relativeFrom="paragraph">
            <wp:posOffset>-139700</wp:posOffset>
          </wp:positionV>
          <wp:extent cx="923925" cy="105346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1053465"/>
                  </a:xfrm>
                  <a:prstGeom prst="rect">
                    <a:avLst/>
                  </a:prstGeom>
                </pic:spPr>
              </pic:pic>
            </a:graphicData>
          </a:graphic>
        </wp:anchor>
      </w:drawing>
    </w:r>
    <w:r>
      <w:rPr>
        <w:noProof/>
      </w:rPr>
      <w:drawing>
        <wp:anchor distT="0" distB="0" distL="114300" distR="114300" simplePos="0" relativeHeight="251660288" behindDoc="0" locked="0" layoutInCell="1" allowOverlap="1" wp14:anchorId="6658B0DF" wp14:editId="7524EBF2">
          <wp:simplePos x="0" y="0"/>
          <wp:positionH relativeFrom="column">
            <wp:posOffset>1905</wp:posOffset>
          </wp:positionH>
          <wp:positionV relativeFrom="paragraph">
            <wp:posOffset>-44450</wp:posOffset>
          </wp:positionV>
          <wp:extent cx="114046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769620"/>
                  </a:xfrm>
                  <a:prstGeom prst="rect">
                    <a:avLst/>
                  </a:prstGeom>
                  <a:noFill/>
                </pic:spPr>
              </pic:pic>
            </a:graphicData>
          </a:graphic>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28.5pt;height:20.25pt;visibility:visible;mso-wrap-style:square" o:bullet="t">
        <v:imagedata r:id="rId1" o:title=""/>
      </v:shape>
    </w:pict>
  </w:numPicBullet>
  <w:abstractNum w:abstractNumId="0" w15:restartNumberingAfterBreak="0">
    <w:nsid w:val="364F2CC9"/>
    <w:multiLevelType w:val="hybridMultilevel"/>
    <w:tmpl w:val="A27CF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5C2FEF"/>
    <w:multiLevelType w:val="hybridMultilevel"/>
    <w:tmpl w:val="61A21076"/>
    <w:lvl w:ilvl="0" w:tplc="C3AC13B6">
      <w:start w:val="1"/>
      <w:numFmt w:val="bullet"/>
      <w:lvlText w:val=""/>
      <w:lvlPicBulletId w:val="0"/>
      <w:lvlJc w:val="left"/>
      <w:pPr>
        <w:tabs>
          <w:tab w:val="num" w:pos="360"/>
        </w:tabs>
        <w:ind w:left="360" w:hanging="360"/>
      </w:pPr>
      <w:rPr>
        <w:rFonts w:ascii="Symbol" w:hAnsi="Symbol" w:hint="default"/>
      </w:rPr>
    </w:lvl>
    <w:lvl w:ilvl="1" w:tplc="ADCAB1C0" w:tentative="1">
      <w:start w:val="1"/>
      <w:numFmt w:val="bullet"/>
      <w:lvlText w:val=""/>
      <w:lvlJc w:val="left"/>
      <w:pPr>
        <w:tabs>
          <w:tab w:val="num" w:pos="1080"/>
        </w:tabs>
        <w:ind w:left="1080" w:hanging="360"/>
      </w:pPr>
      <w:rPr>
        <w:rFonts w:ascii="Symbol" w:hAnsi="Symbol" w:hint="default"/>
      </w:rPr>
    </w:lvl>
    <w:lvl w:ilvl="2" w:tplc="837E1754" w:tentative="1">
      <w:start w:val="1"/>
      <w:numFmt w:val="bullet"/>
      <w:lvlText w:val=""/>
      <w:lvlJc w:val="left"/>
      <w:pPr>
        <w:tabs>
          <w:tab w:val="num" w:pos="1800"/>
        </w:tabs>
        <w:ind w:left="1800" w:hanging="360"/>
      </w:pPr>
      <w:rPr>
        <w:rFonts w:ascii="Symbol" w:hAnsi="Symbol" w:hint="default"/>
      </w:rPr>
    </w:lvl>
    <w:lvl w:ilvl="3" w:tplc="5322B4DC" w:tentative="1">
      <w:start w:val="1"/>
      <w:numFmt w:val="bullet"/>
      <w:lvlText w:val=""/>
      <w:lvlJc w:val="left"/>
      <w:pPr>
        <w:tabs>
          <w:tab w:val="num" w:pos="2520"/>
        </w:tabs>
        <w:ind w:left="2520" w:hanging="360"/>
      </w:pPr>
      <w:rPr>
        <w:rFonts w:ascii="Symbol" w:hAnsi="Symbol" w:hint="default"/>
      </w:rPr>
    </w:lvl>
    <w:lvl w:ilvl="4" w:tplc="CCE64532" w:tentative="1">
      <w:start w:val="1"/>
      <w:numFmt w:val="bullet"/>
      <w:lvlText w:val=""/>
      <w:lvlJc w:val="left"/>
      <w:pPr>
        <w:tabs>
          <w:tab w:val="num" w:pos="3240"/>
        </w:tabs>
        <w:ind w:left="3240" w:hanging="360"/>
      </w:pPr>
      <w:rPr>
        <w:rFonts w:ascii="Symbol" w:hAnsi="Symbol" w:hint="default"/>
      </w:rPr>
    </w:lvl>
    <w:lvl w:ilvl="5" w:tplc="07186A8C" w:tentative="1">
      <w:start w:val="1"/>
      <w:numFmt w:val="bullet"/>
      <w:lvlText w:val=""/>
      <w:lvlJc w:val="left"/>
      <w:pPr>
        <w:tabs>
          <w:tab w:val="num" w:pos="3960"/>
        </w:tabs>
        <w:ind w:left="3960" w:hanging="360"/>
      </w:pPr>
      <w:rPr>
        <w:rFonts w:ascii="Symbol" w:hAnsi="Symbol" w:hint="default"/>
      </w:rPr>
    </w:lvl>
    <w:lvl w:ilvl="6" w:tplc="F6141964" w:tentative="1">
      <w:start w:val="1"/>
      <w:numFmt w:val="bullet"/>
      <w:lvlText w:val=""/>
      <w:lvlJc w:val="left"/>
      <w:pPr>
        <w:tabs>
          <w:tab w:val="num" w:pos="4680"/>
        </w:tabs>
        <w:ind w:left="4680" w:hanging="360"/>
      </w:pPr>
      <w:rPr>
        <w:rFonts w:ascii="Symbol" w:hAnsi="Symbol" w:hint="default"/>
      </w:rPr>
    </w:lvl>
    <w:lvl w:ilvl="7" w:tplc="568EE7A8" w:tentative="1">
      <w:start w:val="1"/>
      <w:numFmt w:val="bullet"/>
      <w:lvlText w:val=""/>
      <w:lvlJc w:val="left"/>
      <w:pPr>
        <w:tabs>
          <w:tab w:val="num" w:pos="5400"/>
        </w:tabs>
        <w:ind w:left="5400" w:hanging="360"/>
      </w:pPr>
      <w:rPr>
        <w:rFonts w:ascii="Symbol" w:hAnsi="Symbol" w:hint="default"/>
      </w:rPr>
    </w:lvl>
    <w:lvl w:ilvl="8" w:tplc="B5726D56"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87"/>
    <w:rsid w:val="000A41DE"/>
    <w:rsid w:val="000B14B8"/>
    <w:rsid w:val="000C1328"/>
    <w:rsid w:val="00114BE4"/>
    <w:rsid w:val="00131655"/>
    <w:rsid w:val="00162F14"/>
    <w:rsid w:val="001A5C87"/>
    <w:rsid w:val="00214AC1"/>
    <w:rsid w:val="002200E0"/>
    <w:rsid w:val="002929DF"/>
    <w:rsid w:val="002C0563"/>
    <w:rsid w:val="00324EC9"/>
    <w:rsid w:val="003A6E15"/>
    <w:rsid w:val="003C7280"/>
    <w:rsid w:val="003E76BC"/>
    <w:rsid w:val="0044034F"/>
    <w:rsid w:val="00462E63"/>
    <w:rsid w:val="004F6797"/>
    <w:rsid w:val="005570D4"/>
    <w:rsid w:val="00575921"/>
    <w:rsid w:val="00577722"/>
    <w:rsid w:val="005C11DA"/>
    <w:rsid w:val="00604733"/>
    <w:rsid w:val="00613315"/>
    <w:rsid w:val="006B1F93"/>
    <w:rsid w:val="006E20D4"/>
    <w:rsid w:val="00742C22"/>
    <w:rsid w:val="0075468B"/>
    <w:rsid w:val="007775EE"/>
    <w:rsid w:val="007B35A2"/>
    <w:rsid w:val="007F3B0C"/>
    <w:rsid w:val="008072A0"/>
    <w:rsid w:val="008A2C00"/>
    <w:rsid w:val="008A7222"/>
    <w:rsid w:val="008A791A"/>
    <w:rsid w:val="008D3CE8"/>
    <w:rsid w:val="009A5EBD"/>
    <w:rsid w:val="009E2171"/>
    <w:rsid w:val="00A95414"/>
    <w:rsid w:val="00AB75CF"/>
    <w:rsid w:val="00AC3A1C"/>
    <w:rsid w:val="00AD3A63"/>
    <w:rsid w:val="00AF572E"/>
    <w:rsid w:val="00B87C80"/>
    <w:rsid w:val="00BB6584"/>
    <w:rsid w:val="00C33CC5"/>
    <w:rsid w:val="00C522FE"/>
    <w:rsid w:val="00C74A84"/>
    <w:rsid w:val="00CB22FC"/>
    <w:rsid w:val="00CD2AB7"/>
    <w:rsid w:val="00D46169"/>
    <w:rsid w:val="00D7006B"/>
    <w:rsid w:val="00D77910"/>
    <w:rsid w:val="00DD4860"/>
    <w:rsid w:val="00E03B5C"/>
    <w:rsid w:val="00E77BBD"/>
    <w:rsid w:val="00E97793"/>
    <w:rsid w:val="00EE2348"/>
    <w:rsid w:val="00F248BF"/>
    <w:rsid w:val="00FF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9563"/>
  <w15:chartTrackingRefBased/>
  <w15:docId w15:val="{1C7A6B4A-205D-491C-A42F-FD7D0468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87"/>
  </w:style>
  <w:style w:type="paragraph" w:styleId="Footer">
    <w:name w:val="footer"/>
    <w:basedOn w:val="Normal"/>
    <w:link w:val="FooterChar"/>
    <w:uiPriority w:val="99"/>
    <w:unhideWhenUsed/>
    <w:rsid w:val="001A5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87"/>
  </w:style>
  <w:style w:type="character" w:styleId="Hyperlink">
    <w:name w:val="Hyperlink"/>
    <w:basedOn w:val="DefaultParagraphFont"/>
    <w:uiPriority w:val="99"/>
    <w:unhideWhenUsed/>
    <w:rsid w:val="002C0563"/>
    <w:rPr>
      <w:color w:val="0563C1" w:themeColor="hyperlink"/>
      <w:u w:val="single"/>
    </w:rPr>
  </w:style>
  <w:style w:type="character" w:customStyle="1" w:styleId="apple-converted-space">
    <w:name w:val="apple-converted-space"/>
    <w:basedOn w:val="DefaultParagraphFont"/>
    <w:rsid w:val="00FF7355"/>
  </w:style>
  <w:style w:type="paragraph" w:styleId="ListParagraph">
    <w:name w:val="List Paragraph"/>
    <w:basedOn w:val="Normal"/>
    <w:uiPriority w:val="34"/>
    <w:qFormat/>
    <w:rsid w:val="00C74A84"/>
    <w:pPr>
      <w:ind w:left="720"/>
      <w:contextualSpacing/>
    </w:pPr>
  </w:style>
  <w:style w:type="character" w:styleId="UnresolvedMention">
    <w:name w:val="Unresolved Mention"/>
    <w:basedOn w:val="DefaultParagraphFont"/>
    <w:uiPriority w:val="99"/>
    <w:semiHidden/>
    <w:unhideWhenUsed/>
    <w:rsid w:val="00BB6584"/>
    <w:rPr>
      <w:color w:val="605E5C"/>
      <w:shd w:val="clear" w:color="auto" w:fill="E1DFDD"/>
    </w:rPr>
  </w:style>
  <w:style w:type="character" w:styleId="Strong">
    <w:name w:val="Strong"/>
    <w:basedOn w:val="DefaultParagraphFont"/>
    <w:uiPriority w:val="22"/>
    <w:qFormat/>
    <w:rsid w:val="009E2171"/>
    <w:rPr>
      <w:b/>
      <w:bCs/>
    </w:rPr>
  </w:style>
  <w:style w:type="character" w:styleId="FollowedHyperlink">
    <w:name w:val="FollowedHyperlink"/>
    <w:basedOn w:val="DefaultParagraphFont"/>
    <w:uiPriority w:val="99"/>
    <w:semiHidden/>
    <w:unhideWhenUsed/>
    <w:rsid w:val="00D46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urveymonkey.co.uk/r/KGQXFDX" TargetMode="External"/><Relationship Id="rId18" Type="http://schemas.openxmlformats.org/officeDocument/2006/relationships/hyperlink" Target="https://www.newcastlesafeguarding.org.uk/training/mental-capacity-act-vulnerable-dependent-drink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ina.lisle@newcastle.gov.uk"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wcastlesafeguarding.org.uk/development-days/" TargetMode="External"/><Relationship Id="rId20" Type="http://schemas.openxmlformats.org/officeDocument/2006/relationships/hyperlink" Target="mailto:claire.nixon@newcastl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castle.gov.uk/whiteribbo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consultations/changes-to-the-mca-code-of-practice-and-implementation-of-the-lps" TargetMode="External"/><Relationship Id="rId23" Type="http://schemas.openxmlformats.org/officeDocument/2006/relationships/hyperlink" Target="mailto:tina.lisle@newcastle.gov.uk" TargetMode="External"/><Relationship Id="rId10" Type="http://schemas.openxmlformats.org/officeDocument/2006/relationships/hyperlink" Target="https://www.newcastlesafeguarding.org.uk/wp-content/uploads/2022/05/NSAB-Adult-L-SAR-Report-FINAL.pdf"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childrenssocialcare.independent-review.uk/wp-content/uploads/2022/05/The-independent-review-of-childrens-social-care-Final-report.pdf" TargetMode="External"/><Relationship Id="rId14" Type="http://schemas.openxmlformats.org/officeDocument/2006/relationships/hyperlink" Target="https://forms.office.com/pages/responsepage.aspx?id=wLSfsgQNn0q0YsEpSx4bR4vbesptC75LpgH7vAmwK1BURU9TRDEwN1NXU09QOENCSFU3N0xHN0sxNC4u" TargetMode="External"/><Relationship Id="rId22" Type="http://schemas.openxmlformats.org/officeDocument/2006/relationships/hyperlink" Target="mailto:claire.nixon@newcastl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634</Words>
  <Characters>3615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Lisle, Tina</dc:creator>
  <cp:keywords/>
  <dc:description/>
  <cp:lastModifiedBy>Lisle, Tina</cp:lastModifiedBy>
  <cp:revision>2</cp:revision>
  <dcterms:created xsi:type="dcterms:W3CDTF">2022-06-21T08:42:00Z</dcterms:created>
  <dcterms:modified xsi:type="dcterms:W3CDTF">2022-06-21T08:42:00Z</dcterms:modified>
</cp:coreProperties>
</file>